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477BA">
        <w:rPr>
          <w:rFonts w:ascii="Arial" w:eastAsia="宋体" w:hAnsi="Arial" w:cs="Arial"/>
          <w:b/>
          <w:sz w:val="24"/>
          <w:lang w:val="en-GB" w:eastAsia="ko-KR"/>
        </w:rPr>
        <w:t>6</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1477BA">
        <w:rPr>
          <w:rFonts w:ascii="Arial" w:eastAsia="宋体" w:hAnsi="Arial" w:cs="Arial"/>
          <w:b/>
          <w:sz w:val="24"/>
          <w:lang w:val="en-GB" w:eastAsia="ko-KR"/>
        </w:rPr>
        <w:t>30</w:t>
      </w:r>
      <w:r w:rsidR="00346749">
        <w:rPr>
          <w:rFonts w:ascii="Arial" w:eastAsia="宋体" w:hAnsi="Arial" w:cs="Arial"/>
          <w:b/>
          <w:sz w:val="24"/>
          <w:lang w:val="en-GB" w:eastAsia="ko-KR"/>
        </w:rPr>
        <w:t>0892</w:t>
      </w:r>
    </w:p>
    <w:p w:rsidR="00A44F96" w:rsidRPr="00B40311" w:rsidRDefault="001477BA"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Discussion on</w:t>
      </w:r>
      <w:r w:rsidR="00F977A9">
        <w:rPr>
          <w:rFonts w:ascii="Arial" w:eastAsia="宋体" w:hAnsi="Arial" w:cs="Arial"/>
          <w:b/>
          <w:sz w:val="24"/>
          <w:lang w:val="en-GB" w:eastAsia="ko-KR"/>
        </w:rPr>
        <w:t xml:space="preserve"> </w:t>
      </w:r>
      <w:r w:rsidR="00346749">
        <w:rPr>
          <w:rFonts w:ascii="Arial" w:eastAsia="宋体" w:hAnsi="Arial" w:cs="Arial" w:hint="eastAsia"/>
          <w:b/>
          <w:sz w:val="24"/>
          <w:lang w:val="en-GB"/>
        </w:rPr>
        <w:t>LTM</w:t>
      </w:r>
      <w:r w:rsidR="0063287F" w:rsidRPr="0063287F">
        <w:rPr>
          <w:rFonts w:ascii="Arial" w:eastAsia="宋体" w:hAnsi="Arial" w:cs="Arial"/>
          <w:b/>
          <w:sz w:val="24"/>
          <w:lang w:val="en-GB"/>
        </w:rPr>
        <w:t xml:space="preserve"> </w:t>
      </w:r>
      <w:r w:rsidR="00B753A5">
        <w:rPr>
          <w:rFonts w:ascii="Arial" w:eastAsia="宋体" w:hAnsi="Arial" w:cs="Arial"/>
          <w:b/>
          <w:sz w:val="24"/>
          <w:lang w:val="en-GB"/>
        </w:rPr>
        <w:t>delay requirements</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46749" w:rsidRPr="00346749">
        <w:rPr>
          <w:rFonts w:ascii="Arial" w:eastAsia="宋体" w:hAnsi="Arial" w:cs="Arial"/>
          <w:b/>
          <w:sz w:val="24"/>
          <w:lang w:val="en-GB"/>
        </w:rPr>
        <w:t>9.23</w:t>
      </w:r>
      <w:r w:rsidR="00516C00" w:rsidRPr="00346749">
        <w:rPr>
          <w:rFonts w:ascii="Arial" w:eastAsia="宋体" w:hAnsi="Arial" w:cs="Arial"/>
          <w:b/>
          <w:sz w:val="24"/>
          <w:lang w:val="en-GB"/>
        </w:rPr>
        <w:t>.3</w:t>
      </w:r>
      <w:r w:rsidR="00B753A5" w:rsidRPr="00346749">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F977A9">
        <w:rPr>
          <w:rFonts w:ascii="Times New Roman" w:hAnsi="Times New Roman" w:cs="Times New Roman"/>
          <w:sz w:val="20"/>
          <w:szCs w:val="20"/>
        </w:rPr>
        <w:t>-bis</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13C4D">
        <w:rPr>
          <w:rFonts w:ascii="Times New Roman" w:hAnsi="Times New Roman" w:cs="Times New Roman" w:hint="eastAsia"/>
          <w:sz w:val="20"/>
          <w:szCs w:val="20"/>
        </w:rPr>
        <w:t>L1</w:t>
      </w:r>
      <w:r w:rsidR="00B13C4D">
        <w:rPr>
          <w:rFonts w:ascii="Times New Roman" w:hAnsi="Times New Roman" w:cs="Times New Roman"/>
          <w:sz w:val="20"/>
          <w:szCs w:val="20"/>
        </w:rPr>
        <w:t>/L2 based inter-cell mobility delay</w:t>
      </w:r>
      <w:r w:rsidR="00B54874">
        <w:rPr>
          <w:rFonts w:ascii="Times New Roman" w:hAnsi="Times New Roman" w:cs="Times New Roman"/>
          <w:sz w:val="20"/>
          <w:szCs w:val="20"/>
        </w:rPr>
        <w:t xml:space="preserve"> requirements </w:t>
      </w:r>
      <w:r>
        <w:rPr>
          <w:rFonts w:ascii="Times New Roman" w:hAnsi="Times New Roman" w:cs="Times New Roman"/>
          <w:sz w:val="20"/>
          <w:szCs w:val="20"/>
        </w:rPr>
        <w:t>and provide our proposals.</w:t>
      </w:r>
    </w:p>
    <w:p w:rsidR="00590CDD" w:rsidRPr="00590CDD"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590CDD" w:rsidRPr="00590CDD" w:rsidRDefault="00590CDD" w:rsidP="00830A75">
            <w:pPr>
              <w:pStyle w:val="Agreement"/>
              <w:numPr>
                <w:ilvl w:val="0"/>
                <w:numId w:val="0"/>
              </w:numPr>
              <w:tabs>
                <w:tab w:val="left" w:pos="644"/>
              </w:tabs>
              <w:rPr>
                <w:rFonts w:ascii="Times New Roman" w:eastAsia="宋体" w:hAnsi="Times New Roman"/>
                <w:bCs/>
                <w:u w:val="single"/>
                <w:lang w:val="en-US" w:eastAsia="zh-CN"/>
              </w:rPr>
            </w:pPr>
            <w:r w:rsidRPr="00590CDD">
              <w:rPr>
                <w:rFonts w:ascii="Times New Roman" w:eastAsia="宋体" w:hAnsi="Times New Roman"/>
                <w:bCs/>
                <w:u w:val="single"/>
                <w:lang w:val="en-US" w:eastAsia="zh-CN"/>
              </w:rPr>
              <w:t>LS on RAN2 agreements about L1/L2-triggered mobility (LTM)</w:t>
            </w:r>
          </w:p>
          <w:p w:rsidR="00830A75" w:rsidRPr="00830A75" w:rsidRDefault="00830A75" w:rsidP="00830A75">
            <w:pPr>
              <w:pStyle w:val="Agreement"/>
              <w:numPr>
                <w:ilvl w:val="0"/>
                <w:numId w:val="0"/>
              </w:numPr>
              <w:tabs>
                <w:tab w:val="left" w:pos="644"/>
              </w:tabs>
              <w:rPr>
                <w:rFonts w:ascii="Times New Roman" w:eastAsia="宋体" w:hAnsi="Times New Roman"/>
                <w:b w:val="0"/>
                <w:bCs/>
                <w:u w:val="single"/>
                <w:lang w:val="en-US" w:eastAsia="zh-CN"/>
              </w:rPr>
            </w:pPr>
            <w:r w:rsidRPr="00830A75">
              <w:rPr>
                <w:rFonts w:ascii="Times New Roman" w:eastAsia="宋体" w:hAnsi="Times New Roman"/>
                <w:b w:val="0"/>
                <w:bCs/>
                <w:u w:val="single"/>
                <w:lang w:val="en-US" w:eastAsia="zh-CN"/>
              </w:rPr>
              <w:t>RRC</w:t>
            </w:r>
          </w:p>
          <w:p w:rsidR="00830A75" w:rsidRPr="00830A75" w:rsidRDefault="00830A75" w:rsidP="00830A75">
            <w:pPr>
              <w:pStyle w:val="Agreement"/>
              <w:tabs>
                <w:tab w:val="clear" w:pos="1619"/>
                <w:tab w:val="num" w:pos="644"/>
              </w:tabs>
              <w:ind w:left="644"/>
              <w:rPr>
                <w:rFonts w:ascii="Times New Roman" w:hAnsi="Times New Roman"/>
                <w:b w:val="0"/>
                <w:lang w:val="en-US"/>
              </w:rPr>
            </w:pPr>
            <w:r w:rsidRPr="00830A75">
              <w:rPr>
                <w:rFonts w:ascii="Times New Roman" w:hAnsi="Times New Roman"/>
                <w:b w:val="0"/>
                <w:lang w:val="en-US"/>
              </w:rPr>
              <w:t>A L1/L2 inter-cell mobility candidate (target) configuration is received within an RRC message before the L1/L2 dynamic switch is triggered.</w:t>
            </w:r>
          </w:p>
          <w:p w:rsidR="00830A75" w:rsidRPr="00830A75" w:rsidRDefault="00830A75" w:rsidP="00830A75">
            <w:pPr>
              <w:pStyle w:val="Agreement"/>
              <w:tabs>
                <w:tab w:val="clear" w:pos="1619"/>
                <w:tab w:val="num" w:pos="644"/>
              </w:tabs>
              <w:ind w:left="644"/>
              <w:rPr>
                <w:rFonts w:ascii="Times New Roman" w:hAnsi="Times New Roman"/>
                <w:b w:val="0"/>
                <w:lang w:val="en-US"/>
              </w:rPr>
            </w:pPr>
            <w:r w:rsidRPr="00830A75">
              <w:rPr>
                <w:rFonts w:ascii="Times New Roman" w:hAnsi="Times New Roman"/>
                <w:b w:val="0"/>
                <w:lang w:val="en-US"/>
              </w:rPr>
              <w:t>For L1L2 mobility, Target Pcell/SCell can be current SCell/PCell, i.e., current SCell/PCell can be configured as candidates.</w:t>
            </w:r>
          </w:p>
          <w:p w:rsidR="00830A75" w:rsidRDefault="00830A75" w:rsidP="00830A75">
            <w:pPr>
              <w:pStyle w:val="Agreement"/>
              <w:tabs>
                <w:tab w:val="clear" w:pos="1619"/>
                <w:tab w:val="num" w:pos="644"/>
              </w:tabs>
              <w:ind w:left="644"/>
              <w:rPr>
                <w:rFonts w:ascii="Times New Roman" w:hAnsi="Times New Roman"/>
                <w:b w:val="0"/>
                <w:lang w:val="en-US"/>
              </w:rPr>
            </w:pPr>
            <w:r w:rsidRPr="00830A75">
              <w:rPr>
                <w:rFonts w:ascii="Times New Roman" w:hAnsi="Times New Roman"/>
                <w:b w:val="0"/>
                <w:lang w:val="en-US"/>
              </w:rPr>
              <w:t xml:space="preserve">RAN2 assumes that sequential L1L2 cell change between Candidates without RRC reconfiguration can be supported. </w:t>
            </w:r>
          </w:p>
          <w:p w:rsidR="00830A75" w:rsidRPr="00830A75" w:rsidRDefault="00830A75" w:rsidP="00830A75">
            <w:pPr>
              <w:pStyle w:val="Agreement"/>
              <w:numPr>
                <w:ilvl w:val="0"/>
                <w:numId w:val="0"/>
              </w:numPr>
              <w:tabs>
                <w:tab w:val="left" w:pos="644"/>
              </w:tabs>
              <w:rPr>
                <w:rFonts w:ascii="Times New Roman" w:eastAsia="PMingLiU" w:hAnsi="Times New Roman"/>
                <w:b w:val="0"/>
                <w:bCs/>
                <w:u w:val="single"/>
                <w:lang w:val="en-US" w:eastAsia="zh-TW"/>
              </w:rPr>
            </w:pPr>
            <w:r w:rsidRPr="00830A75">
              <w:rPr>
                <w:rFonts w:ascii="Times New Roman" w:eastAsia="PMingLiU" w:hAnsi="Times New Roman"/>
                <w:b w:val="0"/>
                <w:bCs/>
                <w:u w:val="single"/>
                <w:lang w:val="en-US" w:eastAsia="zh-TW"/>
              </w:rPr>
              <w:t>Dynamic cell switching</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L1/2 mobility trigger information is conveyed in a MAC CE, FFS if the MAC CE or a DCI is used for the actual triggering.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the MAC CE for L1/2 mobility trigger contains at least a candidate configuration index.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FFS if it should be possible to perform SCell activation/deactivation (amongst SCells associated with the candidate configuration) simultaneously with L1 L2 mobility trigger MAC CE (if so, FFS how this is determined).</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RACH resource for CFRA for L1 L2 dynamic switch may be provided in RRC configuration (or potentially by MAC CE FFS).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FFS if the MAC CE can indicate TCI state(s) (or other beam info) to activate for the target Cell(s), dep on RAN1 progress.</w:t>
            </w:r>
          </w:p>
          <w:p w:rsidR="00830A75" w:rsidRPr="00830A75" w:rsidRDefault="00830A75" w:rsidP="00830A75">
            <w:pPr>
              <w:pStyle w:val="Agreement"/>
              <w:tabs>
                <w:tab w:val="clear" w:pos="1619"/>
                <w:tab w:val="num" w:pos="644"/>
              </w:tabs>
              <w:ind w:left="644"/>
              <w:rPr>
                <w:rFonts w:cs="Arial"/>
              </w:rPr>
            </w:pPr>
            <w:r w:rsidRPr="00830A75">
              <w:rPr>
                <w:rFonts w:ascii="Times New Roman" w:hAnsi="Times New Roman"/>
                <w:b w:val="0"/>
              </w:rPr>
              <w:lastRenderedPageBreak/>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rsidR="00A2575A" w:rsidRDefault="00A2575A" w:rsidP="00A2575A">
      <w:pPr>
        <w:rPr>
          <w:rFonts w:ascii="Times New Roman" w:hAnsi="Times New Roman" w:cs="Times New Roman"/>
          <w:sz w:val="20"/>
          <w:szCs w:val="20"/>
        </w:rPr>
      </w:pPr>
      <w:r>
        <w:rPr>
          <w:rFonts w:ascii="Times New Roman" w:hAnsi="Times New Roman" w:cs="Times New Roman"/>
          <w:sz w:val="20"/>
          <w:szCs w:val="20"/>
        </w:rPr>
        <w:lastRenderedPageBreak/>
        <w:t xml:space="preserve">In RAN2 incoming LS [2], RAN2 agreed that the L1/L2 based inter-cell mobility candidate configuration is configured by RRC message before the L1/L2 dynamic switch is triggered. And it is assumed dynamic cell switch can be triggered by MAC CE. Thus, the starting point of cell switch is the time when UE receive the cell switch command, e.g. MAC CE. </w:t>
      </w:r>
    </w:p>
    <w:p w:rsidR="00A2575A" w:rsidRPr="00A2575A" w:rsidRDefault="00E959BD" w:rsidP="00A2575A">
      <w:pPr>
        <w:spacing w:after="240"/>
        <w:rPr>
          <w:rFonts w:ascii="Times New Roman" w:hAnsi="Times New Roman" w:cs="Times New Roman"/>
          <w:b/>
          <w:sz w:val="20"/>
          <w:szCs w:val="20"/>
        </w:rPr>
      </w:pPr>
      <w:r>
        <w:rPr>
          <w:rFonts w:ascii="Times New Roman" w:hAnsi="Times New Roman" w:cs="Times New Roman"/>
          <w:b/>
          <w:sz w:val="20"/>
          <w:szCs w:val="20"/>
        </w:rPr>
        <w:t>Proposal</w:t>
      </w:r>
      <w:r w:rsidR="00A2575A" w:rsidRPr="00A2575A">
        <w:rPr>
          <w:rFonts w:ascii="Times New Roman" w:hAnsi="Times New Roman" w:cs="Times New Roman"/>
          <w:b/>
          <w:sz w:val="20"/>
          <w:szCs w:val="20"/>
        </w:rPr>
        <w:t xml:space="preserve"> 1: The starting point of cell switch delay is the time when UE receive</w:t>
      </w:r>
      <w:r w:rsidR="00590CDD">
        <w:rPr>
          <w:rFonts w:ascii="Times New Roman" w:hAnsi="Times New Roman" w:cs="Times New Roman"/>
          <w:b/>
          <w:sz w:val="20"/>
          <w:szCs w:val="20"/>
        </w:rPr>
        <w:t>s</w:t>
      </w:r>
      <w:r w:rsidR="00A2575A" w:rsidRPr="00A2575A">
        <w:rPr>
          <w:rFonts w:ascii="Times New Roman" w:hAnsi="Times New Roman" w:cs="Times New Roman"/>
          <w:b/>
          <w:sz w:val="20"/>
          <w:szCs w:val="20"/>
        </w:rPr>
        <w:t xml:space="preserve"> the cell switch command, e.g. MAC CE.</w:t>
      </w:r>
    </w:p>
    <w:p w:rsidR="00783150" w:rsidRDefault="00A2575A" w:rsidP="00A2575A">
      <w:pPr>
        <w:rPr>
          <w:rFonts w:ascii="Times New Roman" w:hAnsi="Times New Roman" w:cs="Times New Roman"/>
          <w:sz w:val="20"/>
          <w:szCs w:val="20"/>
        </w:rPr>
      </w:pPr>
      <w:r>
        <w:rPr>
          <w:rFonts w:ascii="Times New Roman" w:hAnsi="Times New Roman" w:cs="Times New Roman"/>
          <w:sz w:val="20"/>
          <w:szCs w:val="20"/>
        </w:rPr>
        <w:t>RAN2 also agreed that both RACH-based and RACH-less procedure for L1/L2 based inter-cell mobility is supported.</w:t>
      </w:r>
      <w:r w:rsidR="00590CDD">
        <w:rPr>
          <w:rFonts w:ascii="Times New Roman" w:hAnsi="Times New Roman" w:cs="Times New Roman"/>
          <w:sz w:val="20"/>
          <w:szCs w:val="20"/>
        </w:rPr>
        <w:t xml:space="preserve"> For RACH-based cell switch, the ending point can be defined as the time when UE starts the transmission of new PRACH on the target cell.</w:t>
      </w:r>
      <w:r w:rsidR="008518CC">
        <w:rPr>
          <w:rFonts w:ascii="Times New Roman" w:hAnsi="Times New Roman" w:cs="Times New Roman"/>
          <w:sz w:val="20"/>
          <w:szCs w:val="20"/>
        </w:rPr>
        <w:t xml:space="preserve"> For RACH-less cell switch, as UE doesn’t need to ac</w:t>
      </w:r>
      <w:r w:rsidR="002D45CA">
        <w:rPr>
          <w:rFonts w:ascii="Times New Roman" w:hAnsi="Times New Roman" w:cs="Times New Roman"/>
          <w:sz w:val="20"/>
          <w:szCs w:val="20"/>
        </w:rPr>
        <w:t>quire TA during the cell switch</w:t>
      </w:r>
      <w:r w:rsidR="008518CC">
        <w:rPr>
          <w:rFonts w:ascii="Times New Roman" w:hAnsi="Times New Roman" w:cs="Times New Roman"/>
          <w:sz w:val="20"/>
          <w:szCs w:val="20"/>
        </w:rPr>
        <w:t xml:space="preserve">. </w:t>
      </w:r>
      <w:r w:rsidR="002D45CA">
        <w:rPr>
          <w:rFonts w:ascii="Times New Roman" w:hAnsi="Times New Roman" w:cs="Times New Roman"/>
          <w:sz w:val="20"/>
          <w:szCs w:val="20"/>
        </w:rPr>
        <w:t>T</w:t>
      </w:r>
      <w:r w:rsidR="008518CC">
        <w:rPr>
          <w:rFonts w:ascii="Times New Roman" w:hAnsi="Times New Roman" w:cs="Times New Roman"/>
          <w:sz w:val="20"/>
          <w:szCs w:val="20"/>
        </w:rPr>
        <w:t xml:space="preserve">he ending point defined in </w:t>
      </w:r>
      <w:r w:rsidR="00783150">
        <w:rPr>
          <w:rFonts w:ascii="Times New Roman" w:hAnsi="Times New Roman" w:cs="Times New Roman"/>
          <w:sz w:val="20"/>
          <w:szCs w:val="20"/>
        </w:rPr>
        <w:t>EUTRAN RACH-less handover</w:t>
      </w:r>
      <w:r w:rsidR="008518CC">
        <w:rPr>
          <w:rFonts w:ascii="Times New Roman" w:hAnsi="Times New Roman" w:cs="Times New Roman"/>
          <w:sz w:val="20"/>
          <w:szCs w:val="20"/>
        </w:rPr>
        <w:t xml:space="preserve"> can be reused, e.g. UE starts to transmit</w:t>
      </w:r>
      <w:r w:rsidR="00783150">
        <w:rPr>
          <w:rFonts w:ascii="Times New Roman" w:hAnsi="Times New Roman" w:cs="Times New Roman"/>
          <w:sz w:val="20"/>
          <w:szCs w:val="20"/>
        </w:rPr>
        <w:t xml:space="preserve"> a new PUSCH on the new cell</w:t>
      </w:r>
      <w:r w:rsidR="00E959BD">
        <w:rPr>
          <w:rFonts w:ascii="Times New Roman" w:hAnsi="Times New Roman" w:cs="Times New Roman"/>
          <w:sz w:val="20"/>
          <w:szCs w:val="20"/>
        </w:rPr>
        <w:t>.</w:t>
      </w:r>
    </w:p>
    <w:tbl>
      <w:tblPr>
        <w:tblW w:w="839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783150" w:rsidTr="00783150">
        <w:trPr>
          <w:trHeight w:val="599"/>
        </w:trPr>
        <w:tc>
          <w:tcPr>
            <w:tcW w:w="8390" w:type="dxa"/>
          </w:tcPr>
          <w:p w:rsidR="00783150" w:rsidRDefault="00783150" w:rsidP="00783150">
            <w:pPr>
              <w:ind w:left="19"/>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S36.133 section 5.1.2.4.1</w:t>
            </w:r>
          </w:p>
          <w:p w:rsidR="00783150" w:rsidRPr="00783150" w:rsidRDefault="00783150" w:rsidP="00783150">
            <w:pPr>
              <w:ind w:left="19"/>
              <w:rPr>
                <w:rFonts w:ascii="Times New Roman" w:hAnsi="Times New Roman" w:cs="Times New Roman"/>
                <w:i/>
                <w:sz w:val="20"/>
                <w:szCs w:val="20"/>
              </w:rPr>
            </w:pPr>
            <w:r w:rsidRPr="00783150">
              <w:rPr>
                <w:rFonts w:ascii="Times New Roman" w:hAnsi="Times New Roman" w:cs="Times New Roman"/>
                <w:i/>
                <w:sz w:val="20"/>
                <w:szCs w:val="20"/>
              </w:rPr>
              <w:t xml:space="preserve">When the UE receives a RRC message implying handover, </w:t>
            </w:r>
            <w:r w:rsidRPr="00783150">
              <w:rPr>
                <w:rFonts w:ascii="Times New Roman" w:hAnsi="Times New Roman" w:cs="Times New Roman"/>
                <w:i/>
                <w:sz w:val="20"/>
                <w:szCs w:val="20"/>
                <w:highlight w:val="yellow"/>
              </w:rPr>
              <w:t>the UE shall be ready to start the transmission of the new uplink PUSCH channel</w:t>
            </w:r>
            <w:r w:rsidRPr="00783150">
              <w:rPr>
                <w:rFonts w:ascii="Times New Roman" w:hAnsi="Times New Roman" w:cs="Times New Roman"/>
                <w:i/>
                <w:sz w:val="20"/>
                <w:szCs w:val="20"/>
              </w:rPr>
              <w:t xml:space="preserve"> within Dhandover seconds from the end of the last TTI containing the RRC command when UE is configured with RACH-less or combination of RACH-less and make-before-break handover.</w:t>
            </w:r>
          </w:p>
        </w:tc>
      </w:tr>
    </w:tbl>
    <w:p w:rsidR="00E959BD" w:rsidRDefault="00E959BD" w:rsidP="00E959BD">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RACH-based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the transmission </w:t>
      </w:r>
      <w:r>
        <w:rPr>
          <w:rFonts w:ascii="Times New Roman" w:hAnsi="Times New Roman" w:cs="Times New Roman"/>
          <w:b/>
          <w:sz w:val="20"/>
          <w:szCs w:val="20"/>
        </w:rPr>
        <w:t>of new PRACH on the target cell</w:t>
      </w:r>
      <w:r w:rsidRPr="00A2575A">
        <w:rPr>
          <w:rFonts w:ascii="Times New Roman" w:hAnsi="Times New Roman" w:cs="Times New Roman"/>
          <w:b/>
          <w:sz w:val="20"/>
          <w:szCs w:val="20"/>
        </w:rPr>
        <w:t>.</w:t>
      </w:r>
    </w:p>
    <w:p w:rsidR="009E2E85" w:rsidRPr="009E2E85" w:rsidRDefault="00E959BD" w:rsidP="009E2E85">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to transmit </w:t>
      </w:r>
      <w:r w:rsidR="00783150" w:rsidRPr="00783150">
        <w:rPr>
          <w:rFonts w:ascii="Times New Roman" w:hAnsi="Times New Roman" w:cs="Times New Roman"/>
          <w:b/>
          <w:sz w:val="20"/>
          <w:szCs w:val="20"/>
        </w:rPr>
        <w:t>a new PUSCH on the</w:t>
      </w:r>
      <w:r>
        <w:rPr>
          <w:rFonts w:ascii="Times New Roman" w:hAnsi="Times New Roman" w:cs="Times New Roman"/>
          <w:b/>
          <w:sz w:val="20"/>
          <w:szCs w:val="20"/>
        </w:rPr>
        <w:t xml:space="preserve"> target cell</w:t>
      </w:r>
      <w:r w:rsidRPr="00A2575A">
        <w:rPr>
          <w:rFonts w:ascii="Times New Roman" w:hAnsi="Times New Roman" w:cs="Times New Roman"/>
          <w:b/>
          <w:sz w:val="20"/>
          <w:szCs w:val="20"/>
        </w:rPr>
        <w:t>.</w:t>
      </w:r>
    </w:p>
    <w:tbl>
      <w:tblPr>
        <w:tblW w:w="83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9E2E85" w:rsidTr="009E2E85">
        <w:trPr>
          <w:trHeight w:val="686"/>
        </w:trPr>
        <w:tc>
          <w:tcPr>
            <w:tcW w:w="8391" w:type="dxa"/>
          </w:tcPr>
          <w:p w:rsidR="009E2E85" w:rsidRPr="009E2E85" w:rsidRDefault="009E2E85" w:rsidP="009E2E85">
            <w:pPr>
              <w:pStyle w:val="Doc-text2"/>
              <w:ind w:left="0" w:firstLine="0"/>
              <w:rPr>
                <w:rFonts w:ascii="Times New Roman" w:eastAsia="PMingLiU" w:hAnsi="Times New Roman" w:cs="Times New Roman"/>
                <w:u w:val="single"/>
                <w:lang w:eastAsia="zh-TW"/>
              </w:rPr>
            </w:pPr>
            <w:r w:rsidRPr="009E2E85">
              <w:rPr>
                <w:rFonts w:ascii="Times New Roman" w:eastAsia="PMingLiU" w:hAnsi="Times New Roman" w:cs="Times New Roman"/>
                <w:u w:val="single"/>
                <w:lang w:eastAsia="zh-TW"/>
              </w:rPr>
              <w:t>Target performance enhancements</w:t>
            </w:r>
          </w:p>
          <w:p w:rsidR="009E2E85" w:rsidRPr="009E2E85" w:rsidRDefault="009E2E85" w:rsidP="009E2E85">
            <w:pPr>
              <w:pStyle w:val="Agreement"/>
              <w:tabs>
                <w:tab w:val="clear" w:pos="1619"/>
                <w:tab w:val="left" w:pos="644"/>
              </w:tabs>
              <w:ind w:left="644"/>
              <w:rPr>
                <w:rFonts w:ascii="Times New Roman" w:hAnsi="Times New Roman"/>
                <w:b w:val="0"/>
              </w:rPr>
            </w:pPr>
            <w:r w:rsidRPr="009E2E85">
              <w:rPr>
                <w:rFonts w:ascii="Times New Roman" w:hAnsi="Times New Roman"/>
                <w:b w:val="0"/>
              </w:rPr>
              <w:t>For UE processing, the following (not exhaustive) is assumed to be performed after receiving the cell switch command:</w:t>
            </w:r>
          </w:p>
          <w:p w:rsidR="009E2E85" w:rsidRPr="009E2E85" w:rsidRDefault="009E2E85" w:rsidP="009E2E85">
            <w:pPr>
              <w:pStyle w:val="Agreement"/>
              <w:numPr>
                <w:ilvl w:val="0"/>
                <w:numId w:val="0"/>
              </w:numPr>
              <w:tabs>
                <w:tab w:val="left" w:pos="644"/>
              </w:tabs>
              <w:ind w:left="644"/>
              <w:rPr>
                <w:rFonts w:ascii="Times New Roman" w:hAnsi="Times New Roman"/>
                <w:b w:val="0"/>
              </w:rPr>
            </w:pPr>
            <w:r w:rsidRPr="009E2E85">
              <w:rPr>
                <w:rFonts w:ascii="Times New Roman" w:hAnsi="Times New Roman"/>
                <w:b w:val="0"/>
              </w:rPr>
              <w:t xml:space="preserve">MAC/RLC reset (when configured) </w:t>
            </w:r>
          </w:p>
          <w:p w:rsidR="009E2E85" w:rsidRPr="009E2E85" w:rsidRDefault="009E2E85" w:rsidP="009E2E85">
            <w:pPr>
              <w:pStyle w:val="Agreement"/>
              <w:numPr>
                <w:ilvl w:val="0"/>
                <w:numId w:val="0"/>
              </w:numPr>
              <w:tabs>
                <w:tab w:val="left" w:pos="644"/>
              </w:tabs>
              <w:ind w:left="644"/>
              <w:rPr>
                <w:rFonts w:ascii="Times New Roman" w:hAnsi="Times New Roman"/>
                <w:b w:val="0"/>
              </w:rPr>
            </w:pPr>
            <w:r w:rsidRPr="009E2E85">
              <w:rPr>
                <w:rFonts w:ascii="Times New Roman" w:hAnsi="Times New Roman"/>
                <w:b w:val="0"/>
              </w:rPr>
              <w:t xml:space="preserve">RF retuning (e.g. needed for inter-frequency), baseband retuning </w:t>
            </w:r>
          </w:p>
          <w:p w:rsidR="009E2E85" w:rsidRPr="009E2E85" w:rsidRDefault="009E2E85" w:rsidP="009E2E85">
            <w:pPr>
              <w:pStyle w:val="Agreement"/>
              <w:tabs>
                <w:tab w:val="clear" w:pos="1619"/>
                <w:tab w:val="left" w:pos="644"/>
              </w:tabs>
              <w:ind w:left="644"/>
              <w:rPr>
                <w:rFonts w:ascii="Times New Roman" w:hAnsi="Times New Roman"/>
                <w:b w:val="0"/>
              </w:rPr>
            </w:pPr>
            <w:r w:rsidRPr="009E2E85">
              <w:rPr>
                <w:rFonts w:ascii="Times New Roman" w:hAnsi="Times New Roman"/>
                <w:b w:val="0"/>
              </w:rPr>
              <w:t xml:space="preserve">R2 assumes that the following items may be discussed by RAN1 and RAN4 (and may be scenario specific): </w:t>
            </w:r>
          </w:p>
          <w:p w:rsidR="009E2E85" w:rsidRPr="009E2E85" w:rsidRDefault="009E2E85" w:rsidP="009E2E85">
            <w:pPr>
              <w:pStyle w:val="Agreement"/>
              <w:numPr>
                <w:ilvl w:val="0"/>
                <w:numId w:val="0"/>
              </w:numPr>
              <w:tabs>
                <w:tab w:val="left" w:pos="644"/>
              </w:tabs>
              <w:ind w:left="644"/>
              <w:rPr>
                <w:rFonts w:ascii="Times New Roman" w:hAnsi="Times New Roman"/>
                <w:b w:val="0"/>
              </w:rPr>
            </w:pPr>
            <w:r w:rsidRPr="009E2E85">
              <w:rPr>
                <w:rFonts w:ascii="Times New Roman" w:hAnsi="Times New Roman"/>
                <w:b w:val="0"/>
              </w:rPr>
              <w:t>- Whether to perform DL synchronization to candidate/target cell before receiving the cell switch command. R2 assumes this is feasible at least for the case that the target cell is already an active serving cell.</w:t>
            </w:r>
          </w:p>
          <w:p w:rsidR="009E2E85" w:rsidRPr="009E2E85" w:rsidRDefault="009E2E85" w:rsidP="009E2E85">
            <w:pPr>
              <w:pStyle w:val="Agreement"/>
              <w:numPr>
                <w:ilvl w:val="0"/>
                <w:numId w:val="0"/>
              </w:numPr>
              <w:tabs>
                <w:tab w:val="left" w:pos="644"/>
              </w:tabs>
              <w:ind w:left="644"/>
              <w:rPr>
                <w:rFonts w:cs="Arial"/>
              </w:rPr>
            </w:pPr>
            <w:r w:rsidRPr="009E2E85">
              <w:rPr>
                <w:rFonts w:ascii="Times New Roman" w:hAnsi="Times New Roman"/>
                <w:b w:val="0"/>
              </w:rPr>
              <w:t>- Whether to support of performing TRS tracking and CSI measurement of candidate/target cell before/by cell switch command</w:t>
            </w:r>
          </w:p>
        </w:tc>
      </w:tr>
    </w:tbl>
    <w:p w:rsidR="009E2E85" w:rsidRDefault="009E2E85" w:rsidP="009072EE">
      <w:pPr>
        <w:rPr>
          <w:rFonts w:ascii="Times New Roman" w:hAnsi="Times New Roman" w:cs="Times New Roman"/>
          <w:sz w:val="20"/>
          <w:szCs w:val="20"/>
          <w:lang w:val="en-GB"/>
        </w:rPr>
      </w:pPr>
    </w:p>
    <w:p w:rsidR="004C51E5" w:rsidRDefault="009E2E85" w:rsidP="009072EE">
      <w:pPr>
        <w:rPr>
          <w:rFonts w:ascii="Times New Roman" w:hAnsi="Times New Roman" w:cs="Times New Roman"/>
          <w:sz w:val="20"/>
          <w:szCs w:val="20"/>
          <w:lang w:val="en-GB"/>
        </w:rPr>
      </w:pPr>
      <w:r>
        <w:rPr>
          <w:rFonts w:ascii="Times New Roman" w:hAnsi="Times New Roman" w:cs="Times New Roman"/>
          <w:sz w:val="20"/>
          <w:szCs w:val="20"/>
        </w:rPr>
        <w:t>RAN2 agreed that it is assumed dynamic cell switch can be triggered by MAC CE</w:t>
      </w:r>
      <w:r w:rsidR="00146468">
        <w:rPr>
          <w:rFonts w:ascii="Times New Roman" w:hAnsi="Times New Roman" w:cs="Times New Roman"/>
          <w:sz w:val="20"/>
          <w:szCs w:val="20"/>
          <w:lang w:val="en-GB"/>
        </w:rPr>
        <w:t>, the delay of MAC</w:t>
      </w:r>
      <w:r>
        <w:rPr>
          <w:rFonts w:ascii="Times New Roman" w:hAnsi="Times New Roman" w:cs="Times New Roman"/>
          <w:sz w:val="20"/>
          <w:szCs w:val="20"/>
          <w:lang w:val="en-GB"/>
        </w:rPr>
        <w:t xml:space="preserve"> CE</w:t>
      </w:r>
      <w:r w:rsidR="00146468">
        <w:rPr>
          <w:rFonts w:ascii="Times New Roman" w:hAnsi="Times New Roman" w:cs="Times New Roman"/>
          <w:sz w:val="20"/>
          <w:szCs w:val="20"/>
          <w:lang w:val="en-GB"/>
        </w:rPr>
        <w:t xml:space="preserve"> decoding should be defined </w:t>
      </w:r>
      <w:r>
        <w:rPr>
          <w:rFonts w:ascii="Times New Roman" w:hAnsi="Times New Roman" w:cs="Times New Roman"/>
          <w:sz w:val="20"/>
          <w:szCs w:val="20"/>
          <w:lang w:val="en-GB"/>
        </w:rPr>
        <w:t>in cell switch delay requirement</w:t>
      </w:r>
      <w:r w:rsidR="00146468">
        <w:rPr>
          <w:rFonts w:ascii="Times New Roman" w:hAnsi="Times New Roman" w:cs="Times New Roman"/>
          <w:sz w:val="20"/>
          <w:szCs w:val="20"/>
          <w:lang w:val="en-GB"/>
        </w:rPr>
        <w:t>.</w:t>
      </w:r>
    </w:p>
    <w:p w:rsidR="00182726" w:rsidRPr="00352437" w:rsidRDefault="009E2E85" w:rsidP="0035243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00182726"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00352437" w:rsidRPr="00352437">
        <w:rPr>
          <w:rFonts w:ascii="Times New Roman" w:hAnsi="Times New Roman" w:cs="Times New Roman"/>
          <w:b/>
          <w:sz w:val="20"/>
          <w:szCs w:val="20"/>
          <w:lang w:val="en-GB"/>
        </w:rPr>
        <w:t>he MAC</w:t>
      </w:r>
      <w:r w:rsidR="000C1E00">
        <w:rPr>
          <w:rFonts w:ascii="Times New Roman" w:hAnsi="Times New Roman" w:cs="Times New Roman"/>
          <w:b/>
          <w:sz w:val="20"/>
          <w:szCs w:val="20"/>
          <w:lang w:val="en-GB"/>
        </w:rPr>
        <w:t xml:space="preserve"> CE</w:t>
      </w:r>
      <w:r w:rsidR="00352437" w:rsidRPr="00352437">
        <w:rPr>
          <w:rFonts w:ascii="Times New Roman" w:hAnsi="Times New Roman" w:cs="Times New Roman"/>
          <w:b/>
          <w:sz w:val="20"/>
          <w:szCs w:val="20"/>
          <w:lang w:val="en-GB"/>
        </w:rPr>
        <w:t xml:space="preserve"> decoding delay should be defined in </w:t>
      </w:r>
      <w:r>
        <w:rPr>
          <w:rFonts w:ascii="Times New Roman" w:hAnsi="Times New Roman" w:cs="Times New Roman"/>
          <w:b/>
          <w:sz w:val="20"/>
          <w:szCs w:val="20"/>
          <w:lang w:val="en-GB"/>
        </w:rPr>
        <w:t xml:space="preserve">cell switch </w:t>
      </w:r>
      <w:r w:rsidR="00352437" w:rsidRPr="00352437">
        <w:rPr>
          <w:rFonts w:ascii="Times New Roman" w:hAnsi="Times New Roman" w:cs="Times New Roman"/>
          <w:b/>
          <w:sz w:val="20"/>
          <w:szCs w:val="20"/>
          <w:lang w:val="en-GB"/>
        </w:rPr>
        <w:t>delay requirement.</w:t>
      </w:r>
    </w:p>
    <w:p w:rsidR="00146468" w:rsidRDefault="009E2E85" w:rsidP="009072EE">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We </w:t>
      </w:r>
      <w:r w:rsidR="00061014">
        <w:rPr>
          <w:rFonts w:ascii="Times New Roman" w:hAnsi="Times New Roman" w:cs="Times New Roman"/>
          <w:sz w:val="20"/>
          <w:szCs w:val="20"/>
          <w:lang w:val="en-GB"/>
        </w:rPr>
        <w:t>think one of the conditions to support LTM is that the target cell is known to UE, in other words, the DL synchronization of target cell is performed before performing L1-RSRP measurement. Thus, the delay of DL synchronization of target cell should not be accounted in cell switch delay requirement.</w:t>
      </w:r>
    </w:p>
    <w:p w:rsidR="00225425" w:rsidRPr="00352437" w:rsidRDefault="00061014" w:rsidP="002254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00225425"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 xml:space="preserve">he delay of DL synchronization of target cell should not be accounted in cell switch </w:t>
      </w:r>
      <w:r>
        <w:rPr>
          <w:rFonts w:ascii="Times New Roman" w:hAnsi="Times New Roman" w:cs="Times New Roman"/>
          <w:b/>
          <w:sz w:val="20"/>
          <w:szCs w:val="20"/>
          <w:lang w:val="en-GB"/>
        </w:rPr>
        <w:t>delay requirement</w:t>
      </w:r>
      <w:r w:rsidR="00225425" w:rsidRPr="00352437">
        <w:rPr>
          <w:rFonts w:ascii="Times New Roman" w:hAnsi="Times New Roman" w:cs="Times New Roman"/>
          <w:b/>
          <w:sz w:val="20"/>
          <w:szCs w:val="20"/>
          <w:lang w:val="en-GB"/>
        </w:rPr>
        <w:t>.</w:t>
      </w:r>
    </w:p>
    <w:p w:rsidR="00225425" w:rsidRDefault="003A61FE"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legacy HO requirement, the </w:t>
      </w:r>
      <w:r w:rsidR="009E4215">
        <w:rPr>
          <w:rFonts w:ascii="Times New Roman" w:hAnsi="Times New Roman" w:cs="Times New Roman" w:hint="eastAsia"/>
          <w:sz w:val="20"/>
          <w:szCs w:val="20"/>
          <w:lang w:val="en-GB"/>
        </w:rPr>
        <w:t>U</w:t>
      </w:r>
      <w:r w:rsidR="009E4215">
        <w:rPr>
          <w:rFonts w:ascii="Times New Roman" w:hAnsi="Times New Roman" w:cs="Times New Roman"/>
          <w:sz w:val="20"/>
          <w:szCs w:val="20"/>
          <w:lang w:val="en-GB"/>
        </w:rPr>
        <w:t>E processing time is the time for UE sof</w:t>
      </w:r>
      <w:r>
        <w:rPr>
          <w:rFonts w:ascii="Times New Roman" w:hAnsi="Times New Roman" w:cs="Times New Roman"/>
          <w:sz w:val="20"/>
          <w:szCs w:val="20"/>
          <w:lang w:val="en-GB"/>
        </w:rPr>
        <w:t>tware processing and RF warm-up. Since</w:t>
      </w:r>
      <w:r w:rsidR="009E4215">
        <w:rPr>
          <w:rFonts w:ascii="Times New Roman" w:hAnsi="Times New Roman" w:cs="Times New Roman"/>
          <w:sz w:val="20"/>
          <w:szCs w:val="20"/>
          <w:lang w:val="en-GB"/>
        </w:rPr>
        <w:t xml:space="preserve"> UE has already </w:t>
      </w:r>
      <w:r w:rsidR="001779A3">
        <w:rPr>
          <w:rFonts w:ascii="Times New Roman" w:hAnsi="Times New Roman" w:cs="Times New Roman"/>
          <w:sz w:val="20"/>
          <w:szCs w:val="20"/>
          <w:lang w:val="en-GB"/>
        </w:rPr>
        <w:t xml:space="preserve">performed L1 measurement before receiving HO command, the RF warm-up delay </w:t>
      </w:r>
      <w:r>
        <w:rPr>
          <w:rFonts w:ascii="Times New Roman" w:hAnsi="Times New Roman" w:cs="Times New Roman"/>
          <w:sz w:val="20"/>
          <w:szCs w:val="20"/>
          <w:lang w:val="en-GB"/>
        </w:rPr>
        <w:t>is</w:t>
      </w:r>
      <w:r w:rsidR="001779A3">
        <w:rPr>
          <w:rFonts w:ascii="Times New Roman" w:hAnsi="Times New Roman" w:cs="Times New Roman"/>
          <w:sz w:val="20"/>
          <w:szCs w:val="20"/>
          <w:lang w:val="en-GB"/>
        </w:rPr>
        <w:t xml:space="preserve"> not needed. </w:t>
      </w:r>
      <w:r w:rsidR="008A50A9">
        <w:rPr>
          <w:rFonts w:ascii="Times New Roman" w:hAnsi="Times New Roman" w:cs="Times New Roman"/>
          <w:sz w:val="20"/>
          <w:szCs w:val="20"/>
          <w:lang w:val="en-GB"/>
        </w:rPr>
        <w:t>However, the software processing time</w:t>
      </w:r>
      <w:r>
        <w:rPr>
          <w:rFonts w:ascii="Times New Roman" w:hAnsi="Times New Roman" w:cs="Times New Roman"/>
          <w:sz w:val="20"/>
          <w:szCs w:val="20"/>
          <w:lang w:val="en-GB"/>
        </w:rPr>
        <w:t xml:space="preserve"> and the baseband preparation time</w:t>
      </w:r>
      <w:r w:rsidR="008A50A9">
        <w:rPr>
          <w:rFonts w:ascii="Times New Roman" w:hAnsi="Times New Roman" w:cs="Times New Roman"/>
          <w:sz w:val="20"/>
          <w:szCs w:val="20"/>
          <w:lang w:val="en-GB"/>
        </w:rPr>
        <w:t xml:space="preserve"> </w:t>
      </w:r>
      <w:r>
        <w:rPr>
          <w:rFonts w:ascii="Times New Roman" w:hAnsi="Times New Roman" w:cs="Times New Roman"/>
          <w:sz w:val="20"/>
          <w:szCs w:val="20"/>
          <w:lang w:val="en-GB"/>
        </w:rPr>
        <w:t>are</w:t>
      </w:r>
      <w:r w:rsidR="008A50A9">
        <w:rPr>
          <w:rFonts w:ascii="Times New Roman" w:hAnsi="Times New Roman" w:cs="Times New Roman"/>
          <w:sz w:val="20"/>
          <w:szCs w:val="20"/>
          <w:lang w:val="en-GB"/>
        </w:rPr>
        <w:t xml:space="preserve"> still needed </w:t>
      </w:r>
      <w:r>
        <w:rPr>
          <w:rFonts w:ascii="Times New Roman" w:hAnsi="Times New Roman" w:cs="Times New Roman"/>
          <w:sz w:val="20"/>
          <w:szCs w:val="20"/>
          <w:lang w:val="en-GB"/>
        </w:rPr>
        <w:t>for</w:t>
      </w:r>
      <w:r w:rsidR="008A50A9">
        <w:rPr>
          <w:rFonts w:ascii="Times New Roman" w:hAnsi="Times New Roman" w:cs="Times New Roman"/>
          <w:sz w:val="20"/>
          <w:szCs w:val="20"/>
          <w:lang w:val="en-GB"/>
        </w:rPr>
        <w:t xml:space="preserve"> target cell. </w:t>
      </w:r>
    </w:p>
    <w:p w:rsidR="008A50A9" w:rsidRPr="007E0B08" w:rsidRDefault="003A61FE" w:rsidP="007E0B0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8A50A9">
        <w:rPr>
          <w:rFonts w:ascii="Times New Roman" w:hAnsi="Times New Roman" w:cs="Times New Roman"/>
          <w:b/>
          <w:sz w:val="20"/>
          <w:szCs w:val="20"/>
          <w:lang w:val="en-GB"/>
        </w:rPr>
        <w:t xml:space="preserve"> </w:t>
      </w:r>
      <w:r>
        <w:rPr>
          <w:rFonts w:ascii="Times New Roman" w:hAnsi="Times New Roman" w:cs="Times New Roman"/>
          <w:b/>
          <w:sz w:val="20"/>
          <w:szCs w:val="20"/>
          <w:lang w:val="en-GB"/>
        </w:rPr>
        <w:t>5</w:t>
      </w:r>
      <w:r w:rsidR="008A50A9" w:rsidRPr="003524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008A50A9">
        <w:rPr>
          <w:rFonts w:ascii="Times New Roman" w:hAnsi="Times New Roman" w:cs="Times New Roman"/>
          <w:b/>
          <w:sz w:val="20"/>
          <w:szCs w:val="20"/>
          <w:lang w:val="en-GB"/>
        </w:rPr>
        <w:t xml:space="preserve">he </w:t>
      </w:r>
      <w:r w:rsidR="007E0B08">
        <w:rPr>
          <w:rFonts w:ascii="Times New Roman" w:hAnsi="Times New Roman" w:cs="Times New Roman"/>
          <w:b/>
          <w:sz w:val="20"/>
          <w:szCs w:val="20"/>
          <w:lang w:val="en-GB"/>
        </w:rPr>
        <w:t>UE processing time</w:t>
      </w:r>
      <w:r>
        <w:rPr>
          <w:rFonts w:ascii="Times New Roman" w:hAnsi="Times New Roman" w:cs="Times New Roman"/>
          <w:b/>
          <w:sz w:val="20"/>
          <w:szCs w:val="20"/>
          <w:lang w:val="en-GB"/>
        </w:rPr>
        <w:t xml:space="preserve"> in term of software processing time and baseband preparation time</w:t>
      </w:r>
      <w:r w:rsidR="007E0B08">
        <w:rPr>
          <w:rFonts w:ascii="Times New Roman" w:hAnsi="Times New Roman" w:cs="Times New Roman"/>
          <w:b/>
          <w:sz w:val="20"/>
          <w:szCs w:val="20"/>
          <w:lang w:val="en-GB"/>
        </w:rPr>
        <w:t xml:space="preserve"> </w:t>
      </w:r>
      <w:r>
        <w:rPr>
          <w:rFonts w:ascii="Times New Roman" w:hAnsi="Times New Roman" w:cs="Times New Roman"/>
          <w:b/>
          <w:sz w:val="20"/>
          <w:szCs w:val="20"/>
          <w:lang w:val="en-GB"/>
        </w:rPr>
        <w:t>are considered in cell switch delay requirement</w:t>
      </w:r>
      <w:r w:rsidR="008A50A9" w:rsidRPr="00352437">
        <w:rPr>
          <w:rFonts w:ascii="Times New Roman" w:hAnsi="Times New Roman" w:cs="Times New Roman"/>
          <w:b/>
          <w:sz w:val="20"/>
          <w:szCs w:val="20"/>
          <w:lang w:val="en-GB"/>
        </w:rPr>
        <w:t>.</w:t>
      </w:r>
    </w:p>
    <w:p w:rsidR="009E4215" w:rsidRDefault="005424E7" w:rsidP="009072EE">
      <w:pPr>
        <w:rPr>
          <w:rFonts w:ascii="Times New Roman" w:hAnsi="Times New Roman" w:cs="Times New Roman"/>
          <w:sz w:val="20"/>
          <w:szCs w:val="20"/>
          <w:lang w:val="en-GB"/>
        </w:rPr>
      </w:pPr>
      <w:r>
        <w:rPr>
          <w:rFonts w:ascii="Times New Roman" w:hAnsi="Times New Roman" w:cs="Times New Roman"/>
          <w:sz w:val="20"/>
          <w:szCs w:val="20"/>
          <w:lang w:val="en-GB"/>
        </w:rPr>
        <w:t>F</w:t>
      </w:r>
      <w:r w:rsidR="007E0B08">
        <w:rPr>
          <w:rFonts w:ascii="Times New Roman" w:hAnsi="Times New Roman" w:cs="Times New Roman"/>
          <w:sz w:val="20"/>
          <w:szCs w:val="20"/>
          <w:lang w:val="en-GB"/>
        </w:rPr>
        <w:t xml:space="preserve">ine timing tracking </w:t>
      </w:r>
      <w:r>
        <w:rPr>
          <w:rFonts w:ascii="Times New Roman" w:hAnsi="Times New Roman" w:cs="Times New Roman"/>
          <w:sz w:val="20"/>
          <w:szCs w:val="20"/>
          <w:lang w:val="en-GB"/>
        </w:rPr>
        <w:t>procedure is</w:t>
      </w:r>
      <w:r w:rsidR="007E0B08">
        <w:rPr>
          <w:rFonts w:ascii="Times New Roman" w:hAnsi="Times New Roman" w:cs="Times New Roman"/>
          <w:sz w:val="20"/>
          <w:szCs w:val="20"/>
          <w:lang w:val="en-GB"/>
        </w:rPr>
        <w:t xml:space="preserve"> still needed to </w:t>
      </w:r>
      <w:r>
        <w:rPr>
          <w:rFonts w:ascii="Times New Roman" w:hAnsi="Times New Roman" w:cs="Times New Roman"/>
          <w:sz w:val="20"/>
          <w:szCs w:val="20"/>
          <w:lang w:val="en-GB"/>
        </w:rPr>
        <w:t xml:space="preserve">be </w:t>
      </w:r>
      <w:r w:rsidR="007E0B08">
        <w:rPr>
          <w:rFonts w:ascii="Times New Roman" w:hAnsi="Times New Roman" w:cs="Times New Roman"/>
          <w:sz w:val="20"/>
          <w:szCs w:val="20"/>
          <w:lang w:val="en-GB"/>
        </w:rPr>
        <w:t>consider</w:t>
      </w:r>
      <w:r>
        <w:rPr>
          <w:rFonts w:ascii="Times New Roman" w:hAnsi="Times New Roman" w:cs="Times New Roman"/>
          <w:sz w:val="20"/>
          <w:szCs w:val="20"/>
          <w:lang w:val="en-GB"/>
        </w:rPr>
        <w:t>ed</w:t>
      </w:r>
      <w:r w:rsidR="007E0B08">
        <w:rPr>
          <w:rFonts w:ascii="Times New Roman" w:hAnsi="Times New Roman" w:cs="Times New Roman"/>
          <w:sz w:val="20"/>
          <w:szCs w:val="20"/>
          <w:lang w:val="en-GB"/>
        </w:rPr>
        <w:t xml:space="preserve"> in </w:t>
      </w:r>
      <w:r>
        <w:rPr>
          <w:rFonts w:ascii="Times New Roman" w:hAnsi="Times New Roman" w:cs="Times New Roman"/>
          <w:sz w:val="20"/>
          <w:szCs w:val="20"/>
          <w:lang w:val="en-GB"/>
        </w:rPr>
        <w:t>cell switch delay</w:t>
      </w:r>
      <w:r w:rsidR="007E0B08">
        <w:rPr>
          <w:rFonts w:ascii="Times New Roman" w:hAnsi="Times New Roman" w:cs="Times New Roman"/>
          <w:sz w:val="20"/>
          <w:szCs w:val="20"/>
          <w:lang w:val="en-GB"/>
        </w:rPr>
        <w:t>.</w:t>
      </w:r>
      <w:r>
        <w:rPr>
          <w:rFonts w:ascii="Times New Roman" w:hAnsi="Times New Roman" w:cs="Times New Roman"/>
          <w:sz w:val="20"/>
          <w:szCs w:val="20"/>
          <w:lang w:val="en-GB"/>
        </w:rPr>
        <w:t xml:space="preserve"> And RAN1 is discussing the support of performing TRS tracking. If supported, RAN4 may need to consider to define the enhanced delay requirement for fine timing tracking.</w:t>
      </w:r>
    </w:p>
    <w:p w:rsidR="005424E7" w:rsidRDefault="005424E7" w:rsidP="00E932C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E932CE"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00E932CE" w:rsidRPr="00E932CE">
        <w:rPr>
          <w:rFonts w:ascii="Times New Roman" w:hAnsi="Times New Roman" w:cs="Times New Roman"/>
          <w:b/>
          <w:sz w:val="20"/>
          <w:szCs w:val="20"/>
          <w:lang w:val="en-GB"/>
        </w:rPr>
        <w:t>ine timing tracking</w:t>
      </w:r>
      <w:r>
        <w:rPr>
          <w:rFonts w:ascii="Times New Roman" w:hAnsi="Times New Roman" w:cs="Times New Roman"/>
          <w:b/>
          <w:sz w:val="20"/>
          <w:szCs w:val="20"/>
          <w:lang w:val="en-GB"/>
        </w:rPr>
        <w:t xml:space="preserve"> delay is considered in cell switching delay.</w:t>
      </w:r>
    </w:p>
    <w:p w:rsidR="005424E7" w:rsidRPr="005424E7" w:rsidRDefault="005424E7" w:rsidP="00E932CE">
      <w:pPr>
        <w:spacing w:after="240"/>
        <w:rPr>
          <w:rFonts w:ascii="Times New Roman" w:hAnsi="Times New Roman" w:cs="Times New Roman"/>
          <w:sz w:val="20"/>
          <w:szCs w:val="20"/>
          <w:lang w:val="en-GB"/>
        </w:rPr>
      </w:pPr>
      <w:r>
        <w:rPr>
          <w:rFonts w:ascii="Times New Roman" w:hAnsi="Times New Roman" w:cs="Times New Roman"/>
          <w:sz w:val="20"/>
          <w:szCs w:val="20"/>
          <w:lang w:val="en-GB"/>
        </w:rPr>
        <w:t>For RACH-based cell switch, the RACH uncertainty delay need to be considered in cell switch delay. However, for RACH-less cell switch, the RACH uncertainty delay is not needed, instead, the CSI reporting delay should be considered.</w:t>
      </w:r>
    </w:p>
    <w:p w:rsidR="005424E7" w:rsidRDefault="005424E7"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352437">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For RACH-based cell switch, the RACH uncertainty delay</w:t>
      </w:r>
      <w:r>
        <w:rPr>
          <w:rFonts w:ascii="Times New Roman" w:hAnsi="Times New Roman" w:cs="Times New Roman"/>
          <w:b/>
          <w:sz w:val="20"/>
          <w:szCs w:val="20"/>
          <w:lang w:val="en-GB"/>
        </w:rPr>
        <w:t xml:space="preserve"> is considered in cell switching delay.</w:t>
      </w:r>
    </w:p>
    <w:p w:rsidR="005424E7" w:rsidRDefault="005424E7"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8</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5424E7">
        <w:rPr>
          <w:rFonts w:ascii="Times New Roman" w:hAnsi="Times New Roman" w:cs="Times New Roman"/>
          <w:b/>
          <w:sz w:val="20"/>
          <w:szCs w:val="20"/>
          <w:lang w:val="en-GB"/>
        </w:rPr>
        <w:t>or RACH-less cell switch,</w:t>
      </w:r>
      <w:r>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the CSI reporting delay</w:t>
      </w:r>
      <w:r>
        <w:rPr>
          <w:rFonts w:ascii="Times New Roman" w:hAnsi="Times New Roman" w:cs="Times New Roman"/>
          <w:b/>
          <w:sz w:val="20"/>
          <w:szCs w:val="20"/>
          <w:lang w:val="en-GB"/>
        </w:rPr>
        <w:t xml:space="preserve"> is considered in cell switching delay.</w:t>
      </w:r>
    </w:p>
    <w:p w:rsidR="007E0B08" w:rsidRDefault="00E932CE"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uring the </w:t>
      </w:r>
      <w:r w:rsidR="00453739">
        <w:rPr>
          <w:rFonts w:ascii="Times New Roman" w:hAnsi="Times New Roman" w:cs="Times New Roman"/>
          <w:sz w:val="20"/>
          <w:szCs w:val="20"/>
          <w:lang w:val="en-GB"/>
        </w:rPr>
        <w:t>cell switch</w:t>
      </w:r>
      <w:r>
        <w:rPr>
          <w:rFonts w:ascii="Times New Roman" w:hAnsi="Times New Roman" w:cs="Times New Roman"/>
          <w:sz w:val="20"/>
          <w:szCs w:val="20"/>
          <w:lang w:val="en-GB"/>
        </w:rPr>
        <w:t xml:space="preserve"> procedure, the beam information need to be indicated to perform fine timing tracking measurement or transmit </w:t>
      </w:r>
      <w:r w:rsidR="00905382">
        <w:rPr>
          <w:rFonts w:ascii="Times New Roman" w:hAnsi="Times New Roman" w:cs="Times New Roman"/>
          <w:sz w:val="20"/>
          <w:szCs w:val="20"/>
          <w:lang w:val="en-GB"/>
        </w:rPr>
        <w:t>RACH</w:t>
      </w:r>
      <w:r w:rsidR="00453739">
        <w:rPr>
          <w:rFonts w:ascii="Times New Roman" w:hAnsi="Times New Roman" w:cs="Times New Roman"/>
          <w:sz w:val="20"/>
          <w:szCs w:val="20"/>
          <w:lang w:val="en-GB"/>
        </w:rPr>
        <w:t xml:space="preserve"> if needed</w:t>
      </w:r>
      <w:r w:rsidR="00905382">
        <w:rPr>
          <w:rFonts w:ascii="Times New Roman" w:hAnsi="Times New Roman" w:cs="Times New Roman"/>
          <w:sz w:val="20"/>
          <w:szCs w:val="20"/>
          <w:lang w:val="en-GB"/>
        </w:rPr>
        <w:t xml:space="preserve">, </w:t>
      </w:r>
      <w:r w:rsidR="00453739">
        <w:rPr>
          <w:rFonts w:ascii="Times New Roman" w:hAnsi="Times New Roman" w:cs="Times New Roman"/>
          <w:sz w:val="20"/>
          <w:szCs w:val="20"/>
          <w:lang w:val="en-GB"/>
        </w:rPr>
        <w:t xml:space="preserve">and the active TCI state may be indicated via the MAC CE used for cell switch. </w:t>
      </w:r>
      <w:r w:rsidR="00905382">
        <w:rPr>
          <w:rFonts w:ascii="Times New Roman" w:hAnsi="Times New Roman" w:cs="Times New Roman"/>
          <w:sz w:val="20"/>
          <w:szCs w:val="20"/>
          <w:lang w:val="en-GB"/>
        </w:rPr>
        <w:t>Thus, the active TCI state switching delay need</w:t>
      </w:r>
      <w:r w:rsidR="00453739">
        <w:rPr>
          <w:rFonts w:ascii="Times New Roman" w:hAnsi="Times New Roman" w:cs="Times New Roman"/>
          <w:sz w:val="20"/>
          <w:szCs w:val="20"/>
          <w:lang w:val="en-GB"/>
        </w:rPr>
        <w:t>s</w:t>
      </w:r>
      <w:r w:rsidR="00905382">
        <w:rPr>
          <w:rFonts w:ascii="Times New Roman" w:hAnsi="Times New Roman" w:cs="Times New Roman"/>
          <w:sz w:val="20"/>
          <w:szCs w:val="20"/>
          <w:lang w:val="en-GB"/>
        </w:rPr>
        <w:t xml:space="preserve"> to be considered in </w:t>
      </w:r>
      <w:r w:rsidR="00453739">
        <w:rPr>
          <w:rFonts w:ascii="Times New Roman" w:hAnsi="Times New Roman" w:cs="Times New Roman"/>
          <w:sz w:val="20"/>
          <w:szCs w:val="20"/>
          <w:lang w:val="en-GB"/>
        </w:rPr>
        <w:t>cell switch</w:t>
      </w:r>
      <w:r w:rsidR="00905382">
        <w:rPr>
          <w:rFonts w:ascii="Times New Roman" w:hAnsi="Times New Roman" w:cs="Times New Roman"/>
          <w:sz w:val="20"/>
          <w:szCs w:val="20"/>
          <w:lang w:val="en-GB"/>
        </w:rPr>
        <w:t xml:space="preserve"> delay requirement, and it is assumed that the active TCI state remains unchanged during the HO procedure.</w:t>
      </w:r>
    </w:p>
    <w:p w:rsidR="00905382" w:rsidRPr="007E0B08" w:rsidRDefault="00453739" w:rsidP="009053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905382">
        <w:rPr>
          <w:rFonts w:ascii="Times New Roman" w:hAnsi="Times New Roman" w:cs="Times New Roman"/>
          <w:b/>
          <w:sz w:val="20"/>
          <w:szCs w:val="20"/>
          <w:lang w:val="en-GB"/>
        </w:rPr>
        <w:t xml:space="preserve"> </w:t>
      </w:r>
      <w:r>
        <w:rPr>
          <w:rFonts w:ascii="Times New Roman" w:hAnsi="Times New Roman" w:cs="Times New Roman"/>
          <w:b/>
          <w:sz w:val="20"/>
          <w:szCs w:val="20"/>
          <w:lang w:val="en-GB"/>
        </w:rPr>
        <w:t>9</w:t>
      </w:r>
      <w:r w:rsidR="00905382"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w:t>
      </w:r>
      <w:r w:rsidR="00905382" w:rsidRPr="00905382">
        <w:rPr>
          <w:rFonts w:ascii="Times New Roman" w:hAnsi="Times New Roman" w:cs="Times New Roman"/>
          <w:b/>
          <w:sz w:val="20"/>
          <w:szCs w:val="20"/>
          <w:lang w:val="en-GB"/>
        </w:rPr>
        <w:t>active TCI state switching delay need</w:t>
      </w:r>
      <w:r>
        <w:rPr>
          <w:rFonts w:ascii="Times New Roman" w:hAnsi="Times New Roman" w:cs="Times New Roman"/>
          <w:b/>
          <w:sz w:val="20"/>
          <w:szCs w:val="20"/>
          <w:lang w:val="en-GB"/>
        </w:rPr>
        <w:t>s</w:t>
      </w:r>
      <w:r w:rsidR="00905382" w:rsidRPr="00905382">
        <w:rPr>
          <w:rFonts w:ascii="Times New Roman" w:hAnsi="Times New Roman" w:cs="Times New Roman"/>
          <w:b/>
          <w:sz w:val="20"/>
          <w:szCs w:val="20"/>
          <w:lang w:val="en-GB"/>
        </w:rPr>
        <w:t xml:space="preserve"> to be considered in </w:t>
      </w:r>
      <w:r>
        <w:rPr>
          <w:rFonts w:ascii="Times New Roman" w:hAnsi="Times New Roman" w:cs="Times New Roman"/>
          <w:b/>
          <w:sz w:val="20"/>
          <w:szCs w:val="20"/>
          <w:lang w:val="en-GB"/>
        </w:rPr>
        <w:t>cell switch</w:t>
      </w:r>
      <w:r w:rsidR="00905382" w:rsidRPr="00905382">
        <w:rPr>
          <w:rFonts w:ascii="Times New Roman" w:hAnsi="Times New Roman" w:cs="Times New Roman"/>
          <w:b/>
          <w:sz w:val="20"/>
          <w:szCs w:val="20"/>
          <w:lang w:val="en-GB"/>
        </w:rPr>
        <w:t xml:space="preserve"> delay requirement</w:t>
      </w:r>
      <w:r w:rsidR="00905382" w:rsidRPr="00352437">
        <w:rPr>
          <w:rFonts w:ascii="Times New Roman" w:hAnsi="Times New Roman" w:cs="Times New Roman"/>
          <w:b/>
          <w:sz w:val="20"/>
          <w:szCs w:val="20"/>
          <w:lang w:val="en-GB"/>
        </w:rPr>
        <w:t>.</w:t>
      </w:r>
    </w:p>
    <w:p w:rsidR="00905382" w:rsidRDefault="00905382"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summary, the </w:t>
      </w:r>
      <w:r w:rsidR="00453739">
        <w:rPr>
          <w:rFonts w:ascii="Times New Roman" w:hAnsi="Times New Roman" w:cs="Times New Roman"/>
          <w:sz w:val="20"/>
          <w:szCs w:val="20"/>
          <w:lang w:val="en-GB"/>
        </w:rPr>
        <w:t>cell switch</w:t>
      </w:r>
      <w:r>
        <w:rPr>
          <w:rFonts w:ascii="Times New Roman" w:hAnsi="Times New Roman" w:cs="Times New Roman"/>
          <w:sz w:val="20"/>
          <w:szCs w:val="20"/>
          <w:lang w:val="en-GB"/>
        </w:rPr>
        <w:t xml:space="preserve"> delay for </w:t>
      </w:r>
      <w:r w:rsidR="00453739">
        <w:rPr>
          <w:rFonts w:ascii="Times New Roman" w:hAnsi="Times New Roman" w:cs="Times New Roman"/>
          <w:sz w:val="20"/>
          <w:szCs w:val="20"/>
          <w:lang w:val="en-GB"/>
        </w:rPr>
        <w:t>LMT</w:t>
      </w:r>
      <w:r w:rsidR="00846CC4">
        <w:rPr>
          <w:rFonts w:ascii="Times New Roman" w:hAnsi="Times New Roman" w:cs="Times New Roman"/>
          <w:sz w:val="20"/>
          <w:szCs w:val="20"/>
          <w:lang w:val="en-GB"/>
        </w:rPr>
        <w:t xml:space="preserve"> should consider the following </w:t>
      </w:r>
      <w:r w:rsidR="00453739">
        <w:rPr>
          <w:rFonts w:ascii="Times New Roman" w:hAnsi="Times New Roman" w:cs="Times New Roman"/>
          <w:sz w:val="20"/>
          <w:szCs w:val="20"/>
          <w:lang w:val="en-GB"/>
        </w:rPr>
        <w:t xml:space="preserve">delay </w:t>
      </w:r>
      <w:r w:rsidR="00846CC4">
        <w:rPr>
          <w:rFonts w:ascii="Times New Roman" w:hAnsi="Times New Roman" w:cs="Times New Roman"/>
          <w:sz w:val="20"/>
          <w:szCs w:val="20"/>
          <w:lang w:val="en-GB"/>
        </w:rPr>
        <w:t>components:</w:t>
      </w:r>
    </w:p>
    <w:p w:rsidR="00846CC4" w:rsidRDefault="00453739" w:rsidP="00255740">
      <w:pPr>
        <w:pStyle w:val="a7"/>
        <w:numPr>
          <w:ilvl w:val="0"/>
          <w:numId w:val="6"/>
        </w:numPr>
        <w:ind w:left="851"/>
        <w:rPr>
          <w:sz w:val="20"/>
          <w:szCs w:val="20"/>
          <w:lang w:val="en-GB"/>
        </w:rPr>
      </w:pPr>
      <w:r>
        <w:rPr>
          <w:sz w:val="20"/>
          <w:szCs w:val="20"/>
          <w:lang w:val="en-GB" w:eastAsia="zh-CN"/>
        </w:rPr>
        <w:t>Cell switch</w:t>
      </w:r>
      <w:r w:rsidR="00846CC4">
        <w:rPr>
          <w:sz w:val="20"/>
          <w:szCs w:val="20"/>
          <w:lang w:val="en-GB" w:eastAsia="zh-CN"/>
        </w:rPr>
        <w:t xml:space="preserve"> command processing delay, e.g. MAC decoding </w:t>
      </w:r>
      <w:r>
        <w:rPr>
          <w:sz w:val="20"/>
          <w:szCs w:val="20"/>
          <w:lang w:val="en-GB" w:eastAsia="zh-CN"/>
        </w:rPr>
        <w:t>delay</w:t>
      </w:r>
      <w:r w:rsidR="00846CC4">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 xml:space="preserve">UE processing </w:t>
      </w:r>
      <w:r w:rsidR="00453739">
        <w:rPr>
          <w:sz w:val="20"/>
          <w:szCs w:val="20"/>
          <w:lang w:val="en-GB" w:eastAsia="zh-CN"/>
        </w:rPr>
        <w:t>delay</w:t>
      </w:r>
      <w:r>
        <w:rPr>
          <w:sz w:val="20"/>
          <w:szCs w:val="20"/>
          <w:lang w:val="en-GB" w:eastAsia="zh-CN"/>
        </w:rPr>
        <w:t>,</w:t>
      </w:r>
      <w:r w:rsidRPr="00846CC4">
        <w:rPr>
          <w:sz w:val="20"/>
          <w:szCs w:val="20"/>
          <w:lang w:val="en-GB"/>
        </w:rPr>
        <w:t xml:space="preserve"> </w:t>
      </w:r>
      <w:r>
        <w:rPr>
          <w:sz w:val="20"/>
          <w:szCs w:val="20"/>
          <w:lang w:val="en-GB"/>
        </w:rPr>
        <w:t>e.g. the software processing time</w:t>
      </w:r>
      <w:r w:rsidR="00453739">
        <w:rPr>
          <w:sz w:val="20"/>
          <w:szCs w:val="20"/>
          <w:lang w:val="en-GB"/>
        </w:rPr>
        <w:t xml:space="preserve"> and baseband preparation time</w:t>
      </w:r>
      <w:r>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 xml:space="preserve">Fine timing tracking </w:t>
      </w:r>
      <w:r w:rsidR="00453739">
        <w:rPr>
          <w:sz w:val="20"/>
          <w:szCs w:val="20"/>
          <w:lang w:val="en-GB" w:eastAsia="zh-CN"/>
        </w:rPr>
        <w:t>delay</w:t>
      </w:r>
      <w:r>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RACH uncertainty delay</w:t>
      </w:r>
      <w:r w:rsidR="00453739">
        <w:rPr>
          <w:sz w:val="20"/>
          <w:szCs w:val="20"/>
          <w:lang w:val="en-GB" w:eastAsia="zh-CN"/>
        </w:rPr>
        <w:t xml:space="preserve"> (only for RACH-based cell switch)</w:t>
      </w:r>
      <w:r>
        <w:rPr>
          <w:sz w:val="20"/>
          <w:szCs w:val="20"/>
          <w:lang w:val="en-GB" w:eastAsia="zh-CN"/>
        </w:rPr>
        <w:t>;</w:t>
      </w:r>
    </w:p>
    <w:p w:rsidR="00453739" w:rsidRDefault="00453739" w:rsidP="00255740">
      <w:pPr>
        <w:pStyle w:val="a7"/>
        <w:numPr>
          <w:ilvl w:val="0"/>
          <w:numId w:val="6"/>
        </w:numPr>
        <w:ind w:left="851"/>
        <w:rPr>
          <w:sz w:val="20"/>
          <w:szCs w:val="20"/>
          <w:lang w:val="en-GB"/>
        </w:rPr>
      </w:pPr>
      <w:r>
        <w:rPr>
          <w:sz w:val="20"/>
          <w:szCs w:val="20"/>
          <w:lang w:val="en-GB" w:eastAsia="zh-CN"/>
        </w:rPr>
        <w:t>Valid CSI reporting delay (only for RACH-less cell switch);</w:t>
      </w:r>
    </w:p>
    <w:p w:rsidR="00846CC4" w:rsidRPr="00846CC4" w:rsidRDefault="00846CC4" w:rsidP="00255740">
      <w:pPr>
        <w:pStyle w:val="a7"/>
        <w:numPr>
          <w:ilvl w:val="0"/>
          <w:numId w:val="6"/>
        </w:numPr>
        <w:ind w:left="851"/>
        <w:rPr>
          <w:sz w:val="20"/>
          <w:szCs w:val="20"/>
          <w:lang w:val="en-GB"/>
        </w:rPr>
      </w:pPr>
      <w:r>
        <w:rPr>
          <w:sz w:val="20"/>
          <w:szCs w:val="20"/>
          <w:lang w:val="en-GB" w:eastAsia="zh-CN"/>
        </w:rPr>
        <w:t xml:space="preserve">Active TCI state switching </w:t>
      </w:r>
      <w:r w:rsidR="00453739">
        <w:rPr>
          <w:sz w:val="20"/>
          <w:szCs w:val="20"/>
          <w:lang w:val="en-GB" w:eastAsia="zh-CN"/>
        </w:rPr>
        <w:t>delay</w:t>
      </w:r>
      <w:r>
        <w:rPr>
          <w:sz w:val="20"/>
          <w:szCs w:val="20"/>
          <w:lang w:val="en-GB" w:eastAsia="zh-CN"/>
        </w:rPr>
        <w:t>;</w:t>
      </w:r>
    </w:p>
    <w:p w:rsidR="00846CC4" w:rsidRPr="00846CC4" w:rsidRDefault="00846CC4" w:rsidP="00846CC4">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sidR="00453739">
        <w:rPr>
          <w:rFonts w:ascii="Times New Roman" w:hAnsi="Times New Roman" w:cs="Times New Roman"/>
          <w:b/>
          <w:sz w:val="20"/>
          <w:szCs w:val="20"/>
          <w:lang w:val="en-GB"/>
        </w:rPr>
        <w:t>roposal 10</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w:t>
      </w:r>
      <w:r w:rsidR="00453739">
        <w:rPr>
          <w:rFonts w:ascii="Times New Roman" w:hAnsi="Times New Roman" w:cs="Times New Roman"/>
          <w:b/>
          <w:sz w:val="20"/>
          <w:szCs w:val="20"/>
          <w:lang w:val="en-GB"/>
        </w:rPr>
        <w:t>cell switch</w:t>
      </w:r>
      <w:r>
        <w:rPr>
          <w:rFonts w:ascii="Times New Roman" w:hAnsi="Times New Roman" w:cs="Times New Roman"/>
          <w:b/>
          <w:sz w:val="20"/>
          <w:szCs w:val="20"/>
          <w:lang w:val="en-GB"/>
        </w:rPr>
        <w:t xml:space="preserve"> delay should consider the following components:</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Cell switch command processing delay, e.g. MAC decoding delay;</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UE processing delay, e.g. the software processing time and baseband preparation time;</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lastRenderedPageBreak/>
        <w:t>Fine timing tracking delay;</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RACH uncertainty delay (only for RACH-based cell switch);</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Valid CSI reporting delay (only for RACH-less cell switch);</w:t>
      </w:r>
    </w:p>
    <w:p w:rsidR="00846CC4" w:rsidRPr="00453739" w:rsidRDefault="00453739" w:rsidP="00846CC4">
      <w:pPr>
        <w:pStyle w:val="a7"/>
        <w:numPr>
          <w:ilvl w:val="0"/>
          <w:numId w:val="9"/>
        </w:numPr>
        <w:ind w:left="851"/>
        <w:rPr>
          <w:b/>
          <w:sz w:val="20"/>
          <w:szCs w:val="20"/>
          <w:lang w:val="en-GB"/>
        </w:rPr>
      </w:pPr>
      <w:r w:rsidRPr="00453739">
        <w:rPr>
          <w:b/>
          <w:sz w:val="20"/>
          <w:szCs w:val="20"/>
          <w:lang w:val="en-GB"/>
        </w:rPr>
        <w:t>Active TCI state switching delay;</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feasibility on the improvement in FR2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DF00E9" w:rsidRPr="00A2575A" w:rsidRDefault="00DF00E9" w:rsidP="00DF00E9">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1: The starting point of cell switch delay is the time when UE receive</w:t>
      </w:r>
      <w:r>
        <w:rPr>
          <w:rFonts w:ascii="Times New Roman" w:hAnsi="Times New Roman" w:cs="Times New Roman"/>
          <w:b/>
          <w:sz w:val="20"/>
          <w:szCs w:val="20"/>
        </w:rPr>
        <w:t>s</w:t>
      </w:r>
      <w:r w:rsidRPr="00A2575A">
        <w:rPr>
          <w:rFonts w:ascii="Times New Roman" w:hAnsi="Times New Roman" w:cs="Times New Roman"/>
          <w:b/>
          <w:sz w:val="20"/>
          <w:szCs w:val="20"/>
        </w:rPr>
        <w:t xml:space="preserve"> the cell switch command, e.g. MAC CE.</w:t>
      </w:r>
    </w:p>
    <w:p w:rsidR="00DF00E9" w:rsidRDefault="00DF00E9" w:rsidP="00DF00E9">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RACH-based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the transmission </w:t>
      </w:r>
      <w:r>
        <w:rPr>
          <w:rFonts w:ascii="Times New Roman" w:hAnsi="Times New Roman" w:cs="Times New Roman"/>
          <w:b/>
          <w:sz w:val="20"/>
          <w:szCs w:val="20"/>
        </w:rPr>
        <w:t>of new PRACH on the target cell</w:t>
      </w:r>
      <w:r w:rsidRPr="00A2575A">
        <w:rPr>
          <w:rFonts w:ascii="Times New Roman" w:hAnsi="Times New Roman" w:cs="Times New Roman"/>
          <w:b/>
          <w:sz w:val="20"/>
          <w:szCs w:val="20"/>
        </w:rPr>
        <w:t>.</w:t>
      </w:r>
    </w:p>
    <w:p w:rsidR="00DF00E9" w:rsidRPr="009E2E85" w:rsidRDefault="00DF00E9" w:rsidP="00DF00E9">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when UE starts to transmit valid CSI report</w:t>
      </w:r>
      <w:r>
        <w:rPr>
          <w:rFonts w:ascii="Times New Roman" w:hAnsi="Times New Roman" w:cs="Times New Roman"/>
          <w:b/>
          <w:sz w:val="20"/>
          <w:szCs w:val="20"/>
        </w:rPr>
        <w:t xml:space="preserve"> of target cell</w:t>
      </w:r>
      <w:r w:rsidRPr="00A2575A">
        <w:rPr>
          <w:rFonts w:ascii="Times New Roman" w:hAnsi="Times New Roman" w:cs="Times New Roman"/>
          <w:b/>
          <w:sz w:val="20"/>
          <w:szCs w:val="20"/>
        </w:rPr>
        <w:t>.</w:t>
      </w:r>
    </w:p>
    <w:p w:rsidR="00DF00E9" w:rsidRPr="00352437"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352437">
        <w:rPr>
          <w:rFonts w:ascii="Times New Roman" w:hAnsi="Times New Roman" w:cs="Times New Roman"/>
          <w:b/>
          <w:sz w:val="20"/>
          <w:szCs w:val="20"/>
          <w:lang w:val="en-GB"/>
        </w:rPr>
        <w:t>he MAC</w:t>
      </w:r>
      <w:r>
        <w:rPr>
          <w:rFonts w:ascii="Times New Roman" w:hAnsi="Times New Roman" w:cs="Times New Roman"/>
          <w:b/>
          <w:sz w:val="20"/>
          <w:szCs w:val="20"/>
          <w:lang w:val="en-GB"/>
        </w:rPr>
        <w:t xml:space="preserve"> CE</w:t>
      </w:r>
      <w:r w:rsidRPr="00352437">
        <w:rPr>
          <w:rFonts w:ascii="Times New Roman" w:hAnsi="Times New Roman" w:cs="Times New Roman"/>
          <w:b/>
          <w:sz w:val="20"/>
          <w:szCs w:val="20"/>
          <w:lang w:val="en-GB"/>
        </w:rPr>
        <w:t xml:space="preserve"> decoding delay should be defined in </w:t>
      </w:r>
      <w:r>
        <w:rPr>
          <w:rFonts w:ascii="Times New Roman" w:hAnsi="Times New Roman" w:cs="Times New Roman"/>
          <w:b/>
          <w:sz w:val="20"/>
          <w:szCs w:val="20"/>
          <w:lang w:val="en-GB"/>
        </w:rPr>
        <w:t xml:space="preserve">cell switch </w:t>
      </w:r>
      <w:r w:rsidRPr="00352437">
        <w:rPr>
          <w:rFonts w:ascii="Times New Roman" w:hAnsi="Times New Roman" w:cs="Times New Roman"/>
          <w:b/>
          <w:sz w:val="20"/>
          <w:szCs w:val="20"/>
          <w:lang w:val="en-GB"/>
        </w:rPr>
        <w:t>delay requirement.</w:t>
      </w:r>
    </w:p>
    <w:p w:rsidR="00DF00E9" w:rsidRPr="00352437"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 xml:space="preserve">he delay of DL synchronization of target cell should not be accounted in cell switch </w:t>
      </w:r>
      <w:r>
        <w:rPr>
          <w:rFonts w:ascii="Times New Roman" w:hAnsi="Times New Roman" w:cs="Times New Roman"/>
          <w:b/>
          <w:sz w:val="20"/>
          <w:szCs w:val="20"/>
          <w:lang w:val="en-GB"/>
        </w:rPr>
        <w:t>delay requirement</w:t>
      </w:r>
      <w:r w:rsidRPr="00352437">
        <w:rPr>
          <w:rFonts w:ascii="Times New Roman" w:hAnsi="Times New Roman" w:cs="Times New Roman"/>
          <w:b/>
          <w:sz w:val="20"/>
          <w:szCs w:val="20"/>
          <w:lang w:val="en-GB"/>
        </w:rPr>
        <w:t>.</w:t>
      </w:r>
    </w:p>
    <w:p w:rsidR="00DF00E9" w:rsidRPr="007E0B08"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524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UE processing time in term of software processing time and baseband preparation time are considered in cell switch delay requirement</w:t>
      </w:r>
      <w:r w:rsidRPr="00352437">
        <w:rPr>
          <w:rFonts w:ascii="Times New Roman" w:hAnsi="Times New Roman" w:cs="Times New Roman"/>
          <w:b/>
          <w:sz w:val="20"/>
          <w:szCs w:val="20"/>
          <w:lang w:val="en-GB"/>
        </w:rPr>
        <w:t>.</w:t>
      </w:r>
    </w:p>
    <w:p w:rsidR="00DF00E9"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E932CE">
        <w:rPr>
          <w:rFonts w:ascii="Times New Roman" w:hAnsi="Times New Roman" w:cs="Times New Roman"/>
          <w:b/>
          <w:sz w:val="20"/>
          <w:szCs w:val="20"/>
          <w:lang w:val="en-GB"/>
        </w:rPr>
        <w:t>ine timing tracking</w:t>
      </w:r>
      <w:r>
        <w:rPr>
          <w:rFonts w:ascii="Times New Roman" w:hAnsi="Times New Roman" w:cs="Times New Roman"/>
          <w:b/>
          <w:sz w:val="20"/>
          <w:szCs w:val="20"/>
          <w:lang w:val="en-GB"/>
        </w:rPr>
        <w:t xml:space="preserve"> delay is considered in cell switching delay.</w:t>
      </w:r>
    </w:p>
    <w:p w:rsidR="00DF00E9"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352437">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For RACH-based cell switch, the RACH uncertainty delay</w:t>
      </w:r>
      <w:r>
        <w:rPr>
          <w:rFonts w:ascii="Times New Roman" w:hAnsi="Times New Roman" w:cs="Times New Roman"/>
          <w:b/>
          <w:sz w:val="20"/>
          <w:szCs w:val="20"/>
          <w:lang w:val="en-GB"/>
        </w:rPr>
        <w:t xml:space="preserve"> is considered in cell switching delay.</w:t>
      </w:r>
    </w:p>
    <w:p w:rsidR="00DF00E9"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8</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5424E7">
        <w:rPr>
          <w:rFonts w:ascii="Times New Roman" w:hAnsi="Times New Roman" w:cs="Times New Roman"/>
          <w:b/>
          <w:sz w:val="20"/>
          <w:szCs w:val="20"/>
          <w:lang w:val="en-GB"/>
        </w:rPr>
        <w:t>or RACH-less cell switch,</w:t>
      </w:r>
      <w:r>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the CSI reporting delay</w:t>
      </w:r>
      <w:r>
        <w:rPr>
          <w:rFonts w:ascii="Times New Roman" w:hAnsi="Times New Roman" w:cs="Times New Roman"/>
          <w:b/>
          <w:sz w:val="20"/>
          <w:szCs w:val="20"/>
          <w:lang w:val="en-GB"/>
        </w:rPr>
        <w:t xml:space="preserve"> is considered in cell switching delay.</w:t>
      </w:r>
    </w:p>
    <w:p w:rsidR="00DF00E9" w:rsidRPr="007E0B08"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9</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w:t>
      </w:r>
      <w:r w:rsidRPr="00905382">
        <w:rPr>
          <w:rFonts w:ascii="Times New Roman" w:hAnsi="Times New Roman" w:cs="Times New Roman"/>
          <w:b/>
          <w:sz w:val="20"/>
          <w:szCs w:val="20"/>
          <w:lang w:val="en-GB"/>
        </w:rPr>
        <w:t>active TCI state switching delay need</w:t>
      </w:r>
      <w:r>
        <w:rPr>
          <w:rFonts w:ascii="Times New Roman" w:hAnsi="Times New Roman" w:cs="Times New Roman"/>
          <w:b/>
          <w:sz w:val="20"/>
          <w:szCs w:val="20"/>
          <w:lang w:val="en-GB"/>
        </w:rPr>
        <w:t>s</w:t>
      </w:r>
      <w:r w:rsidRPr="00905382">
        <w:rPr>
          <w:rFonts w:ascii="Times New Roman" w:hAnsi="Times New Roman" w:cs="Times New Roman"/>
          <w:b/>
          <w:sz w:val="20"/>
          <w:szCs w:val="20"/>
          <w:lang w:val="en-GB"/>
        </w:rPr>
        <w:t xml:space="preserve"> to be considered in </w:t>
      </w:r>
      <w:r>
        <w:rPr>
          <w:rFonts w:ascii="Times New Roman" w:hAnsi="Times New Roman" w:cs="Times New Roman"/>
          <w:b/>
          <w:sz w:val="20"/>
          <w:szCs w:val="20"/>
          <w:lang w:val="en-GB"/>
        </w:rPr>
        <w:t>cell switch</w:t>
      </w:r>
      <w:r w:rsidRPr="00905382">
        <w:rPr>
          <w:rFonts w:ascii="Times New Roman" w:hAnsi="Times New Roman" w:cs="Times New Roman"/>
          <w:b/>
          <w:sz w:val="20"/>
          <w:szCs w:val="20"/>
          <w:lang w:val="en-GB"/>
        </w:rPr>
        <w:t xml:space="preserve"> delay requirement</w:t>
      </w:r>
      <w:r w:rsidRPr="00352437">
        <w:rPr>
          <w:rFonts w:ascii="Times New Roman" w:hAnsi="Times New Roman" w:cs="Times New Roman"/>
          <w:b/>
          <w:sz w:val="20"/>
          <w:szCs w:val="20"/>
          <w:lang w:val="en-GB"/>
        </w:rPr>
        <w:t>.</w:t>
      </w:r>
    </w:p>
    <w:p w:rsidR="00DF00E9" w:rsidRPr="00846CC4" w:rsidRDefault="00DF00E9" w:rsidP="00DF00E9">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10</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cell switch delay should consider the following components:</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Cell switch command processing delay, e.g. MAC decoding delay;</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UE processing delay, e.g. the software processing time and baseband preparation time;</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Fine timing tracking delay;</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RACH uncertainty delay (only for RACH-based cell switch);</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Valid CSI reporting delay (only for RACH-less cell switch);</w:t>
      </w:r>
    </w:p>
    <w:p w:rsidR="002B3D5A" w:rsidRPr="00DF00E9" w:rsidRDefault="00DF00E9" w:rsidP="00DF00E9">
      <w:pPr>
        <w:pStyle w:val="a7"/>
        <w:numPr>
          <w:ilvl w:val="0"/>
          <w:numId w:val="9"/>
        </w:numPr>
        <w:ind w:left="851"/>
        <w:rPr>
          <w:b/>
          <w:sz w:val="20"/>
          <w:szCs w:val="20"/>
          <w:lang w:val="en-GB"/>
        </w:rPr>
      </w:pPr>
      <w:r w:rsidRPr="00453739">
        <w:rPr>
          <w:b/>
          <w:sz w:val="20"/>
          <w:szCs w:val="20"/>
          <w:lang w:val="en-GB"/>
        </w:rPr>
        <w:t>Active TCI state switching delay;</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lastRenderedPageBreak/>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6D09C9" w:rsidRPr="006D09C9">
        <w:rPr>
          <w:rFonts w:ascii="Times New Roman" w:hAnsi="Times New Roman" w:cs="Times New Roman"/>
          <w:sz w:val="20"/>
          <w:szCs w:val="20"/>
        </w:rPr>
        <w:t>R4-2217259</w:t>
      </w:r>
      <w:r w:rsidR="006D09C9" w:rsidRPr="006D09C9">
        <w:rPr>
          <w:rFonts w:ascii="Times New Roman" w:hAnsi="Times New Roman" w:cs="Times New Roman"/>
          <w:sz w:val="20"/>
          <w:szCs w:val="20"/>
        </w:rPr>
        <w:tab/>
        <w:t>WF on L1/L2 inter-cell mobility,</w:t>
      </w:r>
      <w:r w:rsidR="006D09C9" w:rsidRPr="006D09C9">
        <w:rPr>
          <w:rFonts w:ascii="Times New Roman" w:hAnsi="Times New Roman" w:cs="Times New Roman"/>
          <w:sz w:val="20"/>
          <w:szCs w:val="20"/>
        </w:rPr>
        <w:tab/>
        <w:t>MediaTek</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2B3D5A">
        <w:rPr>
          <w:rFonts w:ascii="Times New Roman" w:hAnsi="Times New Roman" w:cs="Times New Roman"/>
          <w:sz w:val="20"/>
          <w:szCs w:val="20"/>
        </w:rPr>
        <w:t>2]</w:t>
      </w:r>
      <w:r w:rsidR="002B3D5A">
        <w:rPr>
          <w:rFonts w:ascii="Times New Roman" w:hAnsi="Times New Roman" w:cs="Times New Roman"/>
          <w:sz w:val="20"/>
          <w:szCs w:val="20"/>
        </w:rPr>
        <w:tab/>
      </w:r>
      <w:r w:rsidR="006D09C9" w:rsidRPr="006D09C9">
        <w:rPr>
          <w:rFonts w:ascii="Times New Roman" w:hAnsi="Times New Roman" w:cs="Times New Roman"/>
          <w:sz w:val="20"/>
          <w:szCs w:val="20"/>
        </w:rPr>
        <w:t>R2-2211061</w:t>
      </w:r>
      <w:r>
        <w:rPr>
          <w:rFonts w:ascii="Times New Roman" w:hAnsi="Times New Roman" w:cs="Times New Roman"/>
          <w:sz w:val="20"/>
          <w:szCs w:val="20"/>
        </w:rPr>
        <w:tab/>
      </w:r>
      <w:r w:rsidR="006D09C9" w:rsidRPr="006D09C9">
        <w:rPr>
          <w:rFonts w:ascii="Times New Roman" w:hAnsi="Times New Roman" w:cs="Times New Roman"/>
          <w:sz w:val="20"/>
          <w:szCs w:val="20"/>
        </w:rPr>
        <w:t>LS on RAN2 agreements about L1/L2-triggered mobility (LTM)</w:t>
      </w:r>
      <w:r w:rsidRPr="00076628">
        <w:rPr>
          <w:rFonts w:ascii="Times New Roman" w:hAnsi="Times New Roman" w:cs="Times New Roman"/>
          <w:sz w:val="20"/>
          <w:szCs w:val="20"/>
        </w:rPr>
        <w:t>,</w:t>
      </w:r>
      <w:r>
        <w:rPr>
          <w:rFonts w:ascii="Times New Roman" w:hAnsi="Times New Roman" w:cs="Times New Roman"/>
          <w:sz w:val="20"/>
          <w:szCs w:val="20"/>
        </w:rPr>
        <w:tab/>
      </w:r>
      <w:r w:rsidR="006D09C9">
        <w:rPr>
          <w:rFonts w:ascii="Times New Roman" w:hAnsi="Times New Roman" w:cs="Times New Roman"/>
          <w:sz w:val="20"/>
          <w:szCs w:val="20"/>
        </w:rPr>
        <w:t xml:space="preserve">RAN2, </w:t>
      </w:r>
      <w:r>
        <w:rPr>
          <w:rFonts w:ascii="Times New Roman" w:hAnsi="Times New Roman" w:cs="Times New Roman"/>
          <w:sz w:val="20"/>
          <w:szCs w:val="20"/>
        </w:rPr>
        <w:t>MediaTek</w:t>
      </w:r>
    </w:p>
    <w:p w:rsidR="00F82516" w:rsidRPr="006D09C9" w:rsidRDefault="00F82516" w:rsidP="00F82516">
      <w:pPr>
        <w:rPr>
          <w:rFonts w:ascii="Times New Roman" w:hAnsi="Times New Roman" w:cs="Times New Roman"/>
          <w:sz w:val="20"/>
          <w:szCs w:val="20"/>
        </w:rPr>
      </w:pPr>
    </w:p>
    <w:sectPr w:rsidR="00F82516" w:rsidRPr="006D0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FE7" w:rsidRDefault="00B03FE7" w:rsidP="0054389C">
      <w:r>
        <w:separator/>
      </w:r>
    </w:p>
  </w:endnote>
  <w:endnote w:type="continuationSeparator" w:id="0">
    <w:p w:rsidR="00B03FE7" w:rsidRDefault="00B03FE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FE7" w:rsidRDefault="00B03FE7" w:rsidP="0054389C">
      <w:r>
        <w:separator/>
      </w:r>
    </w:p>
  </w:footnote>
  <w:footnote w:type="continuationSeparator" w:id="0">
    <w:p w:rsidR="00B03FE7" w:rsidRDefault="00B03FE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8"/>
  </w:num>
  <w:num w:numId="2">
    <w:abstractNumId w:val="6"/>
  </w:num>
  <w:num w:numId="3">
    <w:abstractNumId w:val="3"/>
  </w:num>
  <w:num w:numId="4">
    <w:abstractNumId w:val="4"/>
  </w:num>
  <w:num w:numId="5">
    <w:abstractNumId w:val="7"/>
  </w:num>
  <w:num w:numId="6">
    <w:abstractNumId w:val="0"/>
  </w:num>
  <w:num w:numId="7">
    <w:abstractNumId w:val="1"/>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4A97"/>
    <w:rsid w:val="00057BFC"/>
    <w:rsid w:val="00061014"/>
    <w:rsid w:val="00070463"/>
    <w:rsid w:val="000716C6"/>
    <w:rsid w:val="00072D64"/>
    <w:rsid w:val="00076628"/>
    <w:rsid w:val="000823B4"/>
    <w:rsid w:val="00085B4A"/>
    <w:rsid w:val="000B3B28"/>
    <w:rsid w:val="000C1E00"/>
    <w:rsid w:val="000D163E"/>
    <w:rsid w:val="000D645A"/>
    <w:rsid w:val="000F428C"/>
    <w:rsid w:val="000F6FE6"/>
    <w:rsid w:val="00101ACC"/>
    <w:rsid w:val="0011076E"/>
    <w:rsid w:val="0012385A"/>
    <w:rsid w:val="001260EF"/>
    <w:rsid w:val="00127301"/>
    <w:rsid w:val="00137E62"/>
    <w:rsid w:val="001452D7"/>
    <w:rsid w:val="00146468"/>
    <w:rsid w:val="001477BA"/>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7819"/>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5740"/>
    <w:rsid w:val="00256027"/>
    <w:rsid w:val="00261A53"/>
    <w:rsid w:val="002633C6"/>
    <w:rsid w:val="00265CD5"/>
    <w:rsid w:val="00280D74"/>
    <w:rsid w:val="00281A5A"/>
    <w:rsid w:val="00287457"/>
    <w:rsid w:val="00294705"/>
    <w:rsid w:val="002A0259"/>
    <w:rsid w:val="002B3D5A"/>
    <w:rsid w:val="002B6210"/>
    <w:rsid w:val="002B652F"/>
    <w:rsid w:val="002C4CB6"/>
    <w:rsid w:val="002D018A"/>
    <w:rsid w:val="002D45C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46749"/>
    <w:rsid w:val="00352437"/>
    <w:rsid w:val="0035479D"/>
    <w:rsid w:val="00363A14"/>
    <w:rsid w:val="003700E4"/>
    <w:rsid w:val="003702DA"/>
    <w:rsid w:val="00376331"/>
    <w:rsid w:val="0038659C"/>
    <w:rsid w:val="00395926"/>
    <w:rsid w:val="003A4170"/>
    <w:rsid w:val="003A4595"/>
    <w:rsid w:val="003A4A9D"/>
    <w:rsid w:val="003A61FE"/>
    <w:rsid w:val="003B6133"/>
    <w:rsid w:val="003B78F5"/>
    <w:rsid w:val="003D3A49"/>
    <w:rsid w:val="003D749A"/>
    <w:rsid w:val="003E1EB2"/>
    <w:rsid w:val="003E6CF6"/>
    <w:rsid w:val="003F6FCE"/>
    <w:rsid w:val="00402EF3"/>
    <w:rsid w:val="0041525E"/>
    <w:rsid w:val="00416279"/>
    <w:rsid w:val="004230BF"/>
    <w:rsid w:val="00431676"/>
    <w:rsid w:val="00432A04"/>
    <w:rsid w:val="00453739"/>
    <w:rsid w:val="00460AAF"/>
    <w:rsid w:val="00467C66"/>
    <w:rsid w:val="004718D4"/>
    <w:rsid w:val="00471AA1"/>
    <w:rsid w:val="00480320"/>
    <w:rsid w:val="00480411"/>
    <w:rsid w:val="00485068"/>
    <w:rsid w:val="0048645C"/>
    <w:rsid w:val="0049439B"/>
    <w:rsid w:val="004A2AFD"/>
    <w:rsid w:val="004A351E"/>
    <w:rsid w:val="004A3F2B"/>
    <w:rsid w:val="004C222C"/>
    <w:rsid w:val="004C51E5"/>
    <w:rsid w:val="004D00B7"/>
    <w:rsid w:val="004D26E8"/>
    <w:rsid w:val="004D3E5E"/>
    <w:rsid w:val="004D4C80"/>
    <w:rsid w:val="004D6569"/>
    <w:rsid w:val="004E1970"/>
    <w:rsid w:val="004E2808"/>
    <w:rsid w:val="004E2E67"/>
    <w:rsid w:val="004E306E"/>
    <w:rsid w:val="004F4A70"/>
    <w:rsid w:val="005005D9"/>
    <w:rsid w:val="0050330D"/>
    <w:rsid w:val="00505332"/>
    <w:rsid w:val="00516C00"/>
    <w:rsid w:val="005218FD"/>
    <w:rsid w:val="0052273B"/>
    <w:rsid w:val="005248BF"/>
    <w:rsid w:val="005424E7"/>
    <w:rsid w:val="00543855"/>
    <w:rsid w:val="0054389C"/>
    <w:rsid w:val="00545812"/>
    <w:rsid w:val="0056020E"/>
    <w:rsid w:val="00562DFE"/>
    <w:rsid w:val="00563C8B"/>
    <w:rsid w:val="00566B7A"/>
    <w:rsid w:val="00570005"/>
    <w:rsid w:val="0057452F"/>
    <w:rsid w:val="005905A1"/>
    <w:rsid w:val="00590CDD"/>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54E8"/>
    <w:rsid w:val="006367AB"/>
    <w:rsid w:val="006368BE"/>
    <w:rsid w:val="0064419F"/>
    <w:rsid w:val="006530C5"/>
    <w:rsid w:val="006602E7"/>
    <w:rsid w:val="00661CA0"/>
    <w:rsid w:val="0066419E"/>
    <w:rsid w:val="006768EF"/>
    <w:rsid w:val="006803DB"/>
    <w:rsid w:val="00680FF7"/>
    <w:rsid w:val="00685EFE"/>
    <w:rsid w:val="00687E6B"/>
    <w:rsid w:val="0069222E"/>
    <w:rsid w:val="006A69F0"/>
    <w:rsid w:val="006C49CF"/>
    <w:rsid w:val="006D09C9"/>
    <w:rsid w:val="006D677D"/>
    <w:rsid w:val="006D7986"/>
    <w:rsid w:val="006E04B2"/>
    <w:rsid w:val="007000C2"/>
    <w:rsid w:val="007035A3"/>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83150"/>
    <w:rsid w:val="00792951"/>
    <w:rsid w:val="007962F9"/>
    <w:rsid w:val="007978E0"/>
    <w:rsid w:val="007A6A3C"/>
    <w:rsid w:val="007B37C0"/>
    <w:rsid w:val="007E0B08"/>
    <w:rsid w:val="007F5703"/>
    <w:rsid w:val="0080081A"/>
    <w:rsid w:val="0080162C"/>
    <w:rsid w:val="00803D9E"/>
    <w:rsid w:val="00806B88"/>
    <w:rsid w:val="008104F7"/>
    <w:rsid w:val="0082167B"/>
    <w:rsid w:val="00824894"/>
    <w:rsid w:val="00830A75"/>
    <w:rsid w:val="00836272"/>
    <w:rsid w:val="00841157"/>
    <w:rsid w:val="00841D35"/>
    <w:rsid w:val="00842FA7"/>
    <w:rsid w:val="00846CC4"/>
    <w:rsid w:val="008518CC"/>
    <w:rsid w:val="008630DE"/>
    <w:rsid w:val="00864C17"/>
    <w:rsid w:val="00873E40"/>
    <w:rsid w:val="008753BF"/>
    <w:rsid w:val="00881233"/>
    <w:rsid w:val="0088218C"/>
    <w:rsid w:val="008827F1"/>
    <w:rsid w:val="00883B49"/>
    <w:rsid w:val="00893262"/>
    <w:rsid w:val="008960A9"/>
    <w:rsid w:val="00896E69"/>
    <w:rsid w:val="008A50A9"/>
    <w:rsid w:val="008A6635"/>
    <w:rsid w:val="008A7CA1"/>
    <w:rsid w:val="008B5966"/>
    <w:rsid w:val="008B68C3"/>
    <w:rsid w:val="008C3B63"/>
    <w:rsid w:val="008D005F"/>
    <w:rsid w:val="008D26B8"/>
    <w:rsid w:val="008D4722"/>
    <w:rsid w:val="008D6E7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2E85"/>
    <w:rsid w:val="009E4215"/>
    <w:rsid w:val="009E5CF4"/>
    <w:rsid w:val="009F680C"/>
    <w:rsid w:val="00A11EC7"/>
    <w:rsid w:val="00A16533"/>
    <w:rsid w:val="00A16F00"/>
    <w:rsid w:val="00A178CE"/>
    <w:rsid w:val="00A2027E"/>
    <w:rsid w:val="00A22990"/>
    <w:rsid w:val="00A2575A"/>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175E"/>
    <w:rsid w:val="00AC18ED"/>
    <w:rsid w:val="00AC19BA"/>
    <w:rsid w:val="00AC68BC"/>
    <w:rsid w:val="00AF3D27"/>
    <w:rsid w:val="00AF5BDC"/>
    <w:rsid w:val="00AF6FB1"/>
    <w:rsid w:val="00B03C1E"/>
    <w:rsid w:val="00B03FE7"/>
    <w:rsid w:val="00B13C4D"/>
    <w:rsid w:val="00B148C0"/>
    <w:rsid w:val="00B22A04"/>
    <w:rsid w:val="00B22C85"/>
    <w:rsid w:val="00B236AD"/>
    <w:rsid w:val="00B24E9C"/>
    <w:rsid w:val="00B25431"/>
    <w:rsid w:val="00B27573"/>
    <w:rsid w:val="00B4430F"/>
    <w:rsid w:val="00B4742F"/>
    <w:rsid w:val="00B52EFA"/>
    <w:rsid w:val="00B54874"/>
    <w:rsid w:val="00B55908"/>
    <w:rsid w:val="00B64F5F"/>
    <w:rsid w:val="00B753A5"/>
    <w:rsid w:val="00B75541"/>
    <w:rsid w:val="00B758E0"/>
    <w:rsid w:val="00B75C07"/>
    <w:rsid w:val="00B76E6F"/>
    <w:rsid w:val="00B877C2"/>
    <w:rsid w:val="00B87C96"/>
    <w:rsid w:val="00B9248B"/>
    <w:rsid w:val="00B9324E"/>
    <w:rsid w:val="00B96D2F"/>
    <w:rsid w:val="00BA0ADE"/>
    <w:rsid w:val="00BA173C"/>
    <w:rsid w:val="00BA2DBD"/>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D3B"/>
    <w:rsid w:val="00DF00E9"/>
    <w:rsid w:val="00DF3A0A"/>
    <w:rsid w:val="00DF5B2C"/>
    <w:rsid w:val="00DF69B2"/>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9BD"/>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51558"/>
    <w:rsid w:val="00F53185"/>
    <w:rsid w:val="00F553CF"/>
    <w:rsid w:val="00F6033B"/>
    <w:rsid w:val="00F643FD"/>
    <w:rsid w:val="00F65C96"/>
    <w:rsid w:val="00F72453"/>
    <w:rsid w:val="00F81DBD"/>
    <w:rsid w:val="00F82516"/>
    <w:rsid w:val="00F8574E"/>
    <w:rsid w:val="00F977A9"/>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DFA92"/>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customStyle="1" w:styleId="Doc-text2Char">
    <w:name w:val="Doc-text2 Char"/>
    <w:link w:val="Doc-text2"/>
    <w:qFormat/>
    <w:rsid w:val="009E2E85"/>
    <w:rPr>
      <w:rFonts w:ascii="Arial" w:eastAsia="MS Mincho" w:hAnsi="Arial"/>
      <w:szCs w:val="24"/>
      <w:lang w:val="en-GB" w:eastAsia="en-GB"/>
    </w:rPr>
  </w:style>
  <w:style w:type="paragraph" w:customStyle="1" w:styleId="Doc-text2">
    <w:name w:val="Doc-text2"/>
    <w:basedOn w:val="a"/>
    <w:link w:val="Doc-text2Char"/>
    <w:qFormat/>
    <w:rsid w:val="009E2E85"/>
    <w:pPr>
      <w:widowControl/>
      <w:tabs>
        <w:tab w:val="left" w:pos="1622"/>
      </w:tabs>
      <w:ind w:left="1622" w:hanging="363"/>
      <w:jc w:val="left"/>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7EA28-AE5C-4468-B464-902B79A7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13245</TotalTime>
  <Pages>5</Pages>
  <Words>1457</Words>
  <Characters>8305</Characters>
  <Application>Microsoft Office Word</Application>
  <DocSecurity>0</DocSecurity>
  <Lines>69</Lines>
  <Paragraphs>19</Paragraphs>
  <ScaleCrop>false</ScaleCrop>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162</cp:revision>
  <dcterms:created xsi:type="dcterms:W3CDTF">2021-01-14T12:11:00Z</dcterms:created>
  <dcterms:modified xsi:type="dcterms:W3CDTF">2023-02-17T13:13:00Z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